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1aff5cea45781c7fe266a959d1c61003fd01c1"/>
    <w:p>
      <w:pPr>
        <w:pStyle w:val="Heading3"/>
      </w:pPr>
      <w:r>
        <w:t xml:space="preserve"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</w:r>
    </w:p>
    <w:p>
      <w:pPr>
        <w:pStyle w:val="FirstParagraph"/>
      </w:pPr>
      <w:r>
        <w:t xml:space="preserve">25.03.2022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БАЛАНС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ГЛАВНОГО РАСПОРЯДИТЕЛЯ, РАСПОРЯДИТЕЛЯ, ПОЛУЧАТЕЛЯ БЮДЖЕТНЫХ СРЕДСТВ,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ГЛАВНОГО АДМИНИСТРАТОРА, АДМИНИСТРАТОРА ИСТОЧНИКОВ ФИНАНСИРОВАНИЯ ДЕФИЦИТА БЮДЖЕТА,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ГЛАВНОГО АДМИНИСТРАТОРА, АДМИНИСТРАТОРА ДОХОДОВ БЮДЖЕТА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на 1 января 2022 г.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Главный распорядитель, распорядитель, получатель бюджетных средств,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главный администратор, администратор доходов бюджета,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главный администратор, администратор источников</w:t>
            </w:r>
          </w:p>
        </w:tc>
        <w:tc>
          <w:tcPr>
            <w:gridSpan w:val="2"/>
            <w:vMerge w:val="restart"/>
          </w:tcPr>
          <w:p>
            <w:pPr>
              <w:pStyle w:val="Compact"/>
              <w:jc w:val="left"/>
            </w:pPr>
            <w:r>
              <w:t xml:space="preserve">управа Красносельского района города Москвы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финансирования дефицита бюджета</w:t>
            </w:r>
          </w:p>
        </w:tc>
        <w:tc>
          <w:tcPr>
            <w:gridSpan w:val="2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бюджета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Бюджет субъекта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Периодичность: годовая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Единица измерения: руб.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 К Т И В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 начало года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бюджетная деятельность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I. Нефинансовые активы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Основные средства (балансовая стоимость, 010100000)*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37 306 700,37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Уменьшение стоимости основных средств**, всего*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26 130 222,10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амортизация основных средств*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26 130 222,10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Основные средства (остаточная стоимость, стр. 010 - стр. 020)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11 176 478,27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Нематериальные активы (балансовая стоимость, 010200000)*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Уменьшение стоимости нематериальных активов**, всего*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амортизация нематериальных активов*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Нематериальные активы**</w:t>
            </w:r>
            <w:r>
              <w:br/>
            </w:r>
            <w:r>
              <w:t xml:space="preserve">(остаточная стоимость, стр. 040 - стр. 050)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 К Т И В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 начало года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бюджетная деятельность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Непроизведенные активы (010300000)**</w:t>
            </w:r>
            <w:r>
              <w:br/>
            </w:r>
            <w:r>
              <w:t xml:space="preserve">(остаточная стоимость)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Материальные запасы (010500000) (остаточная стоимость),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1 196 786,80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внеоборотные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Права пользования активами (011100000)**</w:t>
            </w:r>
            <w:r>
              <w:br/>
            </w:r>
            <w:r>
              <w:t xml:space="preserve">(остаточная стоимость),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долгосрочные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Вложения в нефинансовые активы (010600000),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внеоборотные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Нефинансовые активы в пути (010700000)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Нефинансовые активы имущества казны (010800000)**</w:t>
            </w:r>
            <w:r>
              <w:br/>
            </w:r>
            <w:r>
              <w:t xml:space="preserve">(остаточная стоимость)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Затраты на изготовление готовой продукции,</w:t>
            </w:r>
            <w:r>
              <w:br/>
            </w:r>
            <w:r>
              <w:t xml:space="preserve">выполнение работ, услуг (010900000)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Расходы будущих периодов (040150000)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Итого по разделу I (стр.030 + стр.060 + стр.070 + стр.080 + стр.100 + стр.120 + стр.130 + стр.140 + стр.150 + стр.160)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12 373 265,07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 К Т И В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 начало года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бюджетная деятельность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II. Финансовые активы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Денежные средства учреждения (020100000),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  <w:r>
              <w:br/>
            </w:r>
            <w:r>
              <w:t xml:space="preserve">на лицевых счетах учреждения в органе казначейства</w:t>
            </w:r>
            <w:r>
              <w:br/>
            </w:r>
            <w:r>
              <w:t xml:space="preserve">(020110000)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кредитной организации (020120000),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на депозитах (020122000),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долгосрочные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иностранной валюте (020127000)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кассе учреждения (020130000)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Финансовые вложения (020400000),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долгосрочные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Дебиторская задолженность по доходам</w:t>
            </w:r>
            <w:r>
              <w:br/>
            </w:r>
            <w:r>
              <w:t xml:space="preserve">(020500000, 020900000),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долгосрочная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Дебиторская задолженность по выплатам (020600000, 020800000, 030300000),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140 789,16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долгосрочная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Расчеты по кредитам, займам (ссудам) (020700000),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долгосрочные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Прочие расчеты с дебиторами (021000000),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расчеты по налоговым вычетам по НДС (021010000)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Вложения в финансовые активы (021500000)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Итого по разделу II</w:t>
            </w:r>
            <w:r>
              <w:br/>
            </w:r>
            <w:r>
              <w:t xml:space="preserve">(стр. 200+стр. 240+стр. 250+стр. 260+ стр. 270+стр. 280+ стр.290)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140 789,16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БАЛАНС (стр. 190+стр. 340)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12 514 054,23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П А С С И В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На начало года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бюджетная деятельность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III. Обязательства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Расчеты с кредиторами по долговым обязательствам</w:t>
            </w:r>
            <w:r>
              <w:br/>
            </w:r>
            <w:r>
              <w:t xml:space="preserve">(030100000),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долгосрочные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Кредиторская задолженность по выплатам (030200000, 020800000, 030402000, 030403000),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167 800,42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долгосрочная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Расчеты по платежам в бюджеты (030300000)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Иные расчеты,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  <w:r>
              <w:br/>
            </w:r>
            <w:r>
              <w:t xml:space="preserve">расчеты по средствам, полученным во</w:t>
            </w:r>
            <w:r>
              <w:br/>
            </w:r>
            <w:r>
              <w:t xml:space="preserve">временное распоряжение (030401000)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внутриведомственные расчеты (030404000)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расчеты с прочими кредиторами (030406000)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расчеты по налоговым вычетам по НДС (021010000)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Кредиторская задолженность по доходам</w:t>
            </w:r>
            <w:r>
              <w:br/>
            </w:r>
            <w:r>
              <w:t xml:space="preserve">(020500000, 020900000),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  <w:r>
              <w:br/>
            </w:r>
            <w:r>
              <w:t xml:space="preserve">долгосрочные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Доходы будущих периодов (040140000)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Резервы предстоящих расходов (040160000)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7 814 185,66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Итого по разделу III</w:t>
            </w:r>
            <w:r>
              <w:br/>
            </w:r>
            <w:r>
              <w:t xml:space="preserve">(стр. 400+стр. 410+стр. 420+стр. 430+ стр. 470+ стр. 510 + стр. 520)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7 981 986,08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IV. Финансовый результат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Финансовый результат экономического субъекта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4 532 068,15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БАЛАНС (стр. 550+стр. 570)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12 514 054,23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* Данные по этим строкам в валюту баланса не входят.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http://krasnoselsky.mos.ru/uprava/reports/detail/10705706.html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uprava/reports/detail/107057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uprava/reports/detail/107057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2025-08-04T20:07:45Z</dcterms:created>
  <dcterms:modified xsi:type="dcterms:W3CDTF">2025-08-04T20:07:45Z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