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рокуратура-информирует"/>
    <w:p>
      <w:pPr>
        <w:pStyle w:val="Heading3"/>
      </w:pPr>
      <w:r>
        <w:t xml:space="preserve">Прокуратура информирует</w:t>
      </w:r>
    </w:p>
    <w:p>
      <w:pPr>
        <w:pStyle w:val="FirstParagraph"/>
      </w:pPr>
      <w:r>
        <w:t xml:space="preserve">15.11.2013</w:t>
      </w:r>
    </w:p>
    <w:bookmarkStart w:id="20" w:name="bx_incl_area_14"/>
    <w:p>
      <w:pPr>
        <w:pStyle w:val="BodyText"/>
      </w:pPr>
      <w:r>
        <w:t xml:space="preserve">25 июля 2013 года прокуратура Центрального административного округа города Москвы по результатам проведенной сотрудниками ОЭБ и ПК УВД по ЦАО ГУ МВД России по городу Москве проверки направила материалы для решения вопроса о возбуждении уголовного дела.</w:t>
      </w:r>
      <w:r>
        <w:br/>
      </w:r>
    </w:p>
    <w:p>
      <w:pPr>
        <w:pStyle w:val="BodyText"/>
      </w:pPr>
      <w:r>
        <w:t xml:space="preserve">При обследовании квартиры по адресу: г.Москва, ул.Серафимовича, д.2, кв.81 обнаружено 4 игровых стола, 12 игровых автоматов, предназначенных для проведения азартных игр. Позднее установлено, что прибыль, полученная от незаконных действий, составила свыше 1 500 000 рублей.</w:t>
      </w:r>
      <w:r>
        <w:br/>
      </w:r>
    </w:p>
    <w:p>
      <w:pPr>
        <w:pStyle w:val="BodyText"/>
      </w:pPr>
      <w:r>
        <w:t xml:space="preserve">И.о. заместителя прокурора округа И.В.Арсеньев</w:t>
      </w:r>
      <w:r>
        <w:br/>
      </w:r>
    </w:p>
    <w:p>
      <w:pPr>
        <w:pStyle w:val="BodyText"/>
      </w:pPr>
      <w:r>
        <w:t xml:space="preserve">По факту организации незаконной азартной деятельности следователем Замоскворецкого межрайонного следственного отдела СУ по ЦАО ГСУ СК России по городу Москве возбуждено уголовное дело по признакам преступления, предусмотренного ч. 1 ст. 171.2 УК РФ.</w:t>
      </w:r>
    </w:p>
    <w:bookmarkEnd w:id="20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http://krasnoselsky.mos.ru/the-prosecutor-explains/detail/881269.html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rasnoselsky.mos.ru" TargetMode="External" /><Relationship Type="http://schemas.openxmlformats.org/officeDocument/2006/relationships/hyperlink" Id="rId21" Target="http://krasnoselsky.mos.ru/the-prosecutor-explains/detail/8812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rasnoselsky.mos.ru" TargetMode="External" /><Relationship Type="http://schemas.openxmlformats.org/officeDocument/2006/relationships/hyperlink" Id="rId21" Target="http://krasnoselsky.mos.ru/the-prosecutor-explains/detail/8812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2025-07-31T22:05:34Z</dcterms:created>
  <dcterms:modified xsi:type="dcterms:W3CDTF">2025-07-31T22:05:34Z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