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7c4d6acb7706705841e42a261dcecd6e17c5fe"/>
    <w:p>
      <w:pPr>
        <w:pStyle w:val="Heading3"/>
      </w:pPr>
      <w:r>
        <w:t xml:space="preserve">Московско-Рязанская транспортная прокуратура разъясняет: Порядок содержания пешеходных переходов через железнодорожные пути</w:t>
      </w:r>
    </w:p>
    <w:p>
      <w:pPr>
        <w:pStyle w:val="FirstParagraph"/>
      </w:pPr>
      <w:r>
        <w:t xml:space="preserve">01.04.2015</w:t>
      </w:r>
    </w:p>
    <w:p>
      <w:pPr>
        <w:pStyle w:val="BodyText"/>
      </w:pPr>
      <w:r>
        <w:t xml:space="preserve">Правилами нахождения граждан и размещения объектов в зонах повышенной опасности, выполнения в этих зонах работ, проезда и перехода через железнодорожные пути, утвержденных Приказом Минтранса РФ 08.02.2007 № 18 предусмотрено, что проезд и переход граждан через железнодорожные пути, допускается только в установленных и оборудованных для этого местах. Кроме того, гражданам необходимо пользоваться специально оборудованными для этого пешеходными переходами.</w:t>
      </w:r>
    </w:p>
    <w:p>
      <w:pPr>
        <w:pStyle w:val="BodyText"/>
      </w:pPr>
      <w:r>
        <w:t xml:space="preserve">Железнодорожные пути общего и необщего пользования являются зонами повышенной опасности. Пешеходные переходы как технический комплекс являются неотъемлемой частью инженерного оснащения инфраструктуры железнодорожного транспорта.</w:t>
      </w:r>
    </w:p>
    <w:p>
      <w:pPr>
        <w:pStyle w:val="BodyText"/>
      </w:pPr>
      <w:r>
        <w:t xml:space="preserve">Действующим законодательством установлена обязанность владельца инфраструктуры содержать пешеходные переходы, тоннели, мосты в исправном техническом и безопасном для движения и (или) нахождения граждан состоянии.</w:t>
      </w:r>
    </w:p>
    <w:p>
      <w:pPr>
        <w:pStyle w:val="BodyText"/>
      </w:pPr>
      <w:r>
        <w:t xml:space="preserve">Московско-Рязанская транспортная прокуратура осуществляет надзор за соблюдением законодательства на объектах железнодорожного транспорта в том числе на Казанском и Рязанском направлениях Московской железной дороги. При осуществлении надзора прокуратурой обследуются платформы и пешеходные переходы, в случае выявления нарушений действующего законодательства принимаются меры прокурорского реагирования.</w:t>
      </w:r>
    </w:p>
    <w:p>
      <w:pPr>
        <w:pStyle w:val="BodyText"/>
      </w:pPr>
      <w:r>
        <w:t xml:space="preserve">В случае если Вы считаете, что объект транспортной инфраструктуры (платформы, мосты, пешеходные переходы, тоннели и др.) содержатся в ненадлежащем состоянии Вы вправе обратиться с письменным заявлением в прокуратуру по адресу: г. Москва, ул. Новорязанская, д. 17, подъезд 4. По указанному адресу ежедневно в рабочее время также осуществляется личный прием граждан, в ходе которого Вы вправе обратиться как с письменным так и с устным заявлением в прокуратуру.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http://krasnoselsky.mos.ru/the-prosecutor-explains/detail/1704900.html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the-prosecutor-explains/detail/17049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the-prosecutor-explains/detail/17049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2024-08-27T07:23:57Z</dcterms:created>
  <dcterms:modified xsi:type="dcterms:W3CDTF">2024-08-27T07:23:57Z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