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b364de5fa6c6de23bda00820886cffab17943"/>
    <w:p>
      <w:pPr>
        <w:pStyle w:val="Heading3"/>
      </w:pPr>
      <w:r>
        <w:t xml:space="preserve">По искам прокуратуры Центрального административного округа г. Москвы признана запрещенной к распространению на территории Российской Федерации информация о способах уклонения от налогообложения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Прокуратурой Центрального административного округа г. Москвы в 2023 году в ходе мониторинга сети «Интернет» выявлено 23 интернет ресурса, на которых размещена информация о незаконных схемах уклонения от налогообложения, о предоставлении услуг по уменьшению НДС.</w:t>
      </w:r>
    </w:p>
    <w:p>
      <w:pPr>
        <w:pStyle w:val="BodyText"/>
      </w:pPr>
      <w:r>
        <w:t xml:space="preserve">Учитывая, что указанная информация оказывает дестабилизирующее воздействие на экономическую и социальную сферу, за уклонение от уплаты налогов и сборов установлена уголовная ответственность, прокуратурой округа направлены в суд административные исковые заявления о признании информации запрещенной к распространению на территории Российской Федерации.</w:t>
      </w:r>
    </w:p>
    <w:p>
      <w:pPr>
        <w:pStyle w:val="BodyText"/>
      </w:pPr>
      <w:r>
        <w:t xml:space="preserve">Заявления прокурора судом удовлетворены.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http://krasnoselsky.mos.ru/the-prosecutor-explains/detail/12076361.html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076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076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2025-05-22T14:06:27Z</dcterms:created>
  <dcterms:modified xsi:type="dcterms:W3CDTF">2025-05-22T14:06:27Z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