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b47ba653e5f0fb2125f6666782b13e29db163"/>
    <w:p>
      <w:pPr>
        <w:pStyle w:val="Heading3"/>
      </w:pPr>
      <w:r>
        <w:t xml:space="preserve">Прокуратурой округа утверждено обвинительное заключение за приобретение, хранение, перевозку в целях сбыта и сбыт морепродуктов с использованием поддельных средств маркировки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t xml:space="preserve">Прокуратура Центрального административного округа г. Москвы утвердила обвинительное заключение по уголовному делу в отношении 38-летнего жителя столицы. Он обвиняется по п. «а, б» ч. 4 ст. 171.1 УК РФ (приобретение, хранение, перевозка в целях сбыта и сбыт продовольственных товаров с использованием заведомо поддельных средств индивидуализации для маркировки товаров, совершенные группой лиц по предварительному сговору, в особо крупном размере).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обвиняемый вместе с соучастниками, уголовное дело в отношении которых выделено в отдельное производство, незаконно приобрел с целью дальнейшего сбыта рыбную продукцию и морепродукты с заведомо поддельными средствами идентификации для маркировки товаров, с оформленными фиктивными ветеринарно-сопроводительными документами.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Недостоверные сведения о пищевой продукции животного происхождения вносились в специализированную информационную систему в области ветеринарии и информационную систему «Меркурий» с нанесением маркировки несуществующих предприятий-изготовителей.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 самым была нарушена прослеживаемость легальности производства такой продукции, позволяющая определить ее безопасность с момента вылова до поступления к конечному потребителю, в том числе, без оформления каких-либо удостоверений качества и безопасности, сертификатов и деклараций соответствия, согласно законодательству Российской Федерации, подлежат обязательной маркировке.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целью дальнейшего сбыта сообщники разместили рекламные объявления, а затем в период с 27 мая 2021 года по 24 октября 2022 года реализовали живого краба различных пород, варено-мороженого краба и иные морепродукты без прохождения необходимых ветеринарных и санитарных процедур на общую сумму более 35,9 млн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Уголовное дело направлено в Савеловский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http://krasnoselsky.mos.ru/the-prosecutor-explains/detail/11685939.html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1685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1685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2025-03-22T21:44:40Z</dcterms:created>
  <dcterms:modified xsi:type="dcterms:W3CDTF">2025-03-22T21:44:40Z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