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f56de5ba0e4373aa025a43a7f8b12a7badf0"/>
    <w:p>
      <w:pPr>
        <w:pStyle w:val="Heading3"/>
      </w:pPr>
      <w:r>
        <w:t xml:space="preserve">«Прямая линия» с гражданами состоится в Московской городской военной прокуратуре 22 ноября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Московской городской военной прокуратуре с 9 до 17 часов 22 ноября 2022 года будет проводиться «прямая линия» с гражданами по вопросам антикоррупционного просвещения (в рамках компетенции органов военной прокуратуры).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Телефон «прямой линии»: 8-795-693-55-21.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http://krasnoselsky.mos.ru/security/call-2013/detail/11216957.html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call-2013/detail/11216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security/call-2013/detail/11216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2025-05-05T06:50:03Z</dcterms:created>
  <dcterms:modified xsi:type="dcterms:W3CDTF">2025-05-05T06:50:03Z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