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d3944d9417f9ec1185608e0b359b39555cd5b"/>
    <w:p>
      <w:pPr>
        <w:pStyle w:val="Heading3"/>
      </w:pPr>
      <w:r>
        <w:t xml:space="preserve">Эксперты рассказали о плюсах особой экономической зоны «Технополис Москва»</w:t>
      </w:r>
    </w:p>
    <w:p>
      <w:pPr>
        <w:pStyle w:val="FirstParagraph"/>
      </w:pPr>
      <w:r>
        <w:t xml:space="preserve">26.11.2020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Особая экономическая зона «Технополис Москва» позволяет предпринимателям не платить налоги на имущество, землю и транспорт.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Им необходимо принять в ней участие.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Генеральный директор компании «Хирана +» Василий Шимко рассказал, что еще производителям будет доступна сниженная ставка налога на прибыль и беспошлинный импорт.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Другие эксперты считают, участие в этом проекте – шанс выйти на международный рынок. ОАЗ «Технополис Москва» оказывает в этом прямое содействие. Некоторые компании получили налоговые преференции и субсидии, с которыми можно выйти на совместную деятельность между странами.  Его организация запланировала участие в международных проектах внедрения технологий в энергетику.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сэкономленные деньги можно вложить на разработку цифрового оборудования.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http://krasnoselsky.mos.ru/press-center/news/detail/9468357.html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468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468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2024-04-12T07:26:51Z</dcterms:created>
  <dcterms:modified xsi:type="dcterms:W3CDTF">2024-04-12T07:26:51Z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