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0891e29f27af77b637cf9cc960db6aaa7cefee"/>
    <w:p>
      <w:pPr>
        <w:pStyle w:val="Heading3"/>
      </w:pPr>
      <w:r>
        <w:t xml:space="preserve">Четыре бахчевых развала открыли в Центральном округе</w:t>
      </w:r>
    </w:p>
    <w:p>
      <w:pPr>
        <w:pStyle w:val="FirstParagraph"/>
      </w:pPr>
      <w:r>
        <w:t xml:space="preserve">10.09.2020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31/file6ggb89w8mc5az6ou1j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Арбузы и дыни порекомендовали покупать только в местах, имеющих разрешение на торговлю. В этом году в Центральном административном округе расположены четыре таких пункта.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точки продаж должны выглядеть одинаково, иметь на стендах информацию о режиме работы и ценники на товар. Кроме того, вывешивается заключение Роспотребнадзора, из которого можно узнать, откуда привезены арбузы и дыни и какие проверки они проходили. В этом году плоды бахчевых культур в столицу поставляют из Краснодара, Астрахани, Волгограда, Ростова-на-Дону и Дагестана.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Эксперты утверждают, что продукция, поступающая на развалы, проходит исследования на допустимые значения различных микроэлементов. Жители имеют возможность не только посмотреть сертификацию товара, но и запрашивать жалобную книгу, если это необходимо.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Продавцы развалов обязаны соблюдать санитарные нормы: иметь при себе медицинскую книжку, носить маски и перчатки.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Приблизительная стоимость арбуза 25-40 рублей за килограмм, дыни «Колхозница» — 50-70 рублей, сорт «Торпеда» продается за 80-100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Традиционно в сезон бахчевых культур жители задаются вопросом, как выбирать арбуз. Эксперты акцентируют внимание на основных правилах: стоит отдавать предпочтение арбузам средних размеров, цвет которых должен быть ярким, полоски контрастными, на боку желтое пятно.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специалисты советуют обращать внимание на корку арбуза — она должна быть твердой и блестящей. К косвенным признакам спелого плода относится сухой хвостик.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Бахчевые развалы в ЦАО располагаются по адресам: улица Шаболовка, дом 26, строение 1; улица Верхняя Красносельская, дом 17; Тишинская площадь, дом 6; Олимпийский проспект, дом 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Посмотреть расположение развалов можно на</w:t>
      </w:r>
      <w:r>
        <w:t xml:space="preserve"> </w:t>
      </w:r>
      <w:hyperlink r:id="rId23">
        <w:r>
          <w:rPr>
            <w:rStyle w:val="Hyperlink"/>
          </w:rPr>
          <w:t xml:space="preserve">карте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Точки продажи арбузов и дынь будут работать до 1 октября. Ранее Алексей Немерюк, руководитель Департамента торговли и услуг города Москвы, заявил, что в столице с 3 августа открыто 240 бахчевых развалов.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http://krasnoselsky.mos.ru/press-center/news/detail/9219938.html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9219938.html" TargetMode="External" /><Relationship Type="http://schemas.openxmlformats.org/officeDocument/2006/relationships/hyperlink" Id="rId23" Target="https://data.mos.ru/opendata/1496/data/map?versionNumber=5&amp;releaseNumber=54&amp;globalid=10481055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9219938.html" TargetMode="External" /><Relationship Type="http://schemas.openxmlformats.org/officeDocument/2006/relationships/hyperlink" Id="rId23" Target="https://data.mos.ru/opendata/1496/data/map?versionNumber=5&amp;releaseNumber=54&amp;globalid=10481055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2025-08-06T14:29:28Z</dcterms:created>
  <dcterms:modified xsi:type="dcterms:W3CDTF">2025-08-06T14:29:28Z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