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188d7e6309fb1849e80e260f9736f9466cd14"/>
    <w:p>
      <w:pPr>
        <w:pStyle w:val="Heading3"/>
      </w:pPr>
      <w:r>
        <w:t xml:space="preserve">План проведения дистанционных обучающих мероприятий по вопросу маркировки средствами идентификации отдельных товаров в июле 2020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здравоохранения города Москвы информирует о плане проведения дистанционных обучающих мероприятий по вопросу маркировки средствами идентификации отдельных товаров в июле 2020, проводимых ООО «Оператор-ЦРПТ» (оператор информационной системы МДЛП) и его партнерами из числа поставщиков программно-аппаратных средств, необходимых участникам оборота для работы с маркированным товаром.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http://krasnoselsky.mos.ru/press-center/news/detail/9064122.html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064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064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2024-08-23T14:26:09Z</dcterms:created>
  <dcterms:modified xsi:type="dcterms:W3CDTF">2024-08-23T14:26:09Z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