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767ba66de2d07affaae08fa02d6cb31899880"/>
    <w:p>
      <w:pPr>
        <w:pStyle w:val="Heading3"/>
      </w:pPr>
      <w:r>
        <w:t xml:space="preserve">Жители столицы смогут узнать о школьной посещаемости ребенка на сайте мэра Москвы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drawing>
          <wp:inline>
            <wp:extent cx="5334000" cy="33613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f4/thumb_676_file6znhes9py61o1gzu9n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1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Виджет «Ребенок в школе» обновили на сайте мэра Москвы. Об этом стало известно 4 марта.</w:t>
      </w:r>
    </w:p>
    <w:p>
      <w:pPr>
        <w:pStyle w:val="BodyText"/>
      </w:pPr>
      <w:r>
        <w:t xml:space="preserve">В электронном сервисе родители узнают о посещаемости ребенком образовательного учреждения.</w:t>
      </w:r>
    </w:p>
    <w:p>
      <w:pPr>
        <w:pStyle w:val="BodyText"/>
      </w:pPr>
      <w:r>
        <w:t xml:space="preserve">Еще пользователи смогут посмотреть коэффициент оценок за учебу. Данная сумма складывается из домашней, контрольной и лабораторной работ.</w:t>
      </w:r>
    </w:p>
    <w:p>
      <w:pPr>
        <w:pStyle w:val="BodyText"/>
      </w:pPr>
      <w:r>
        <w:t xml:space="preserve">Коэффициент оценок будут учитывать при расчете среднего бала ребенка по учебе. Благодаря такой информации родители смогут увидеть полную картину об успеваемости детей в школе.</w:t>
      </w:r>
    </w:p>
    <w:p>
      <w:pPr>
        <w:pStyle w:val="BodyText"/>
      </w:pPr>
      <w:r>
        <w:t xml:space="preserve">Кстати, чем важнее выполненное задание, тем выше коэффициент, сообщили на сайте газеты «Вечерняя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http://krasnoselsky.mos.ru/press-center/news/detail/8735234.html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8735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8735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2023-09-20T20:36:43Z</dcterms:created>
  <dcterms:modified xsi:type="dcterms:W3CDTF">2023-09-20T20:36:43Z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