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латите-налоги-вовремя"/>
    <w:p>
      <w:pPr>
        <w:pStyle w:val="Heading3"/>
      </w:pPr>
      <w:r>
        <w:t xml:space="preserve">Платите налоги вовремя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t xml:space="preserve">УФНС России по г. Москве в связи с началом отпускного периода напоминает москвичам, имеющим в собственности квартиру, жилой дом, земельный участок, транспортные средства, о необходимости погасить долги по имущественным налогам физических лиц.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Управление обращает внимание, что в случае несвоевременной уплаты налога на сумму долга начисляются пени, исходя из 1/300 ставки рефинансирования. Пени растут каждый день, включая выходные.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*В соответствии с Законом г. Москвы от 14.12.2016 № 45 дата начисления пени по налогу на имущество для физических лиц за налоговый период 2017 г. установлена начиная с 1 июля 2019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 несвоевременной уплаты имущественных налогов столичные инспекции направят налогоплательщику требование об уплате налогов, сборов, пени, штрафов, процентов.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Отсутствие оплаты по требованию влечет за собой подачу заявления в суд о взыскании налога в принудительном порядке.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УФНС России по г. Москве обращает внимание, что в соответствии с Федеральным законом от 02.10.2007 № 229 «Об исполнительном производстве» при наличии задолженности по имущественным налогам право гражданина на выезд из Российской Федерации может быть ограничено в следующих случаях:</w:t>
      </w:r>
    </w:p>
    <w:p>
      <w:pPr>
        <w:pStyle w:val="BodyText"/>
      </w:pPr>
      <w:r>
        <w:t xml:space="preserve">- если он признан банкротом – до вынесения арбитражным судом определения о завершении или прекращении производства по делу о банкротстве;</w:t>
      </w:r>
      <w:r>
        <w:t xml:space="preserve"> </w:t>
      </w:r>
    </w:p>
    <w:p>
      <w:pPr>
        <w:pStyle w:val="BodyText"/>
      </w:pPr>
      <w:r>
        <w:t xml:space="preserve">- если сумма задолженности по исполнительному документу (исполнительным документам) составляет 30 000 рублей и более.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Преимущество раннего погашения задолженности это:</w:t>
      </w:r>
    </w:p>
    <w:p>
      <w:pPr>
        <w:pStyle w:val="BodyText"/>
      </w:pPr>
      <w:r>
        <w:t xml:space="preserve">• минимальное начисление пеней;</w:t>
      </w:r>
      <w:r>
        <w:t xml:space="preserve"> </w:t>
      </w:r>
    </w:p>
    <w:p>
      <w:pPr>
        <w:pStyle w:val="BodyText"/>
      </w:pPr>
      <w:r>
        <w:t xml:space="preserve">• исключение судебных издержек;</w:t>
      </w:r>
    </w:p>
    <w:p>
      <w:pPr>
        <w:pStyle w:val="BodyText"/>
      </w:pPr>
      <w:r>
        <w:t xml:space="preserve">• ограничительных мер, таких как арест имущества, ограничение права на выезд за пределы Российской Федерации.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 наличии задолженности можно узнать с помощью интерактивного сервиса «Личный кабинет налогоплательщика для физических лиц» либо обратившись в налоговую инспекцию лично.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Погасить задолженность можно не выходя из дома:</w:t>
      </w:r>
      <w:r>
        <w:t xml:space="preserve"> </w:t>
      </w:r>
    </w:p>
    <w:p>
      <w:pPr>
        <w:pStyle w:val="BodyText"/>
      </w:pPr>
      <w:r>
        <w:t xml:space="preserve">- используя мобильное приложение «Налоги ФЛ» (доступно пользователям смартфонов, планшетных компьютеров, мобильных телефонов);</w:t>
      </w:r>
    </w:p>
    <w:p>
      <w:pPr>
        <w:pStyle w:val="BodyText"/>
      </w:pPr>
      <w:r>
        <w:t xml:space="preserve">- с помощью интерактивного сервиса «Личный кабинет налогоплательщика для физических лиц» на официальном сайте ФНС России 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;</w:t>
      </w:r>
      <w:r>
        <w:t xml:space="preserve"> </w:t>
      </w:r>
    </w:p>
    <w:p>
      <w:pPr>
        <w:pStyle w:val="BodyText"/>
      </w:pPr>
      <w:r>
        <w:t xml:space="preserve">- мобильных сервисов банков;</w:t>
      </w:r>
    </w:p>
    <w:p>
      <w:pPr>
        <w:pStyle w:val="BodyText"/>
      </w:pPr>
      <w:r>
        <w:t xml:space="preserve">- самостоятельно сформировать платежное поручение, используя сервис «Заполнить платежное поручение» на официальном сайте ФНС России 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http://krasnoselsky.mos.ru/press-center/news/detail/8212335.html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212335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212335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2025-02-08T06:19:02Z</dcterms:created>
  <dcterms:modified xsi:type="dcterms:W3CDTF">2025-02-08T06:19:02Z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