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2b49c4c0ecaa887bf47b649561505b0343f1a"/>
    <w:p>
      <w:pPr>
        <w:pStyle w:val="Heading3"/>
      </w:pPr>
      <w:r>
        <w:t xml:space="preserve">Клубнику начали продавать в столице на 80 площадках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заработали 80 площадок по продаже клубники. Об этом проинформировали 5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Москве появится 150 павильонов, в которых можно будет купить ягоды.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городских ярмарках можно купить клубнику более 20 разных сортов: «альба», «виктория», «ольвия», «октава», «мальвина» и другие.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уточнили, что торговые палатки установят недалеко от остановок транспорта и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павильоны, в которых можно купить ягоды, оформлены в красном цвете. На них специалисты повесили таблички с надписями «Клубника» и «Земляника».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http://krasnoselsky.mos.ru/press-center/news/detail/8133617.html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33617.html" TargetMode="External" /><Relationship Type="http://schemas.openxmlformats.org/officeDocument/2006/relationships/hyperlink" Id="rId20" Target="https://vm.ru/news/655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33617.html" TargetMode="External" /><Relationship Type="http://schemas.openxmlformats.org/officeDocument/2006/relationships/hyperlink" Id="rId20" Target="https://vm.ru/news/655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2025-02-20T18:00:48Z</dcterms:created>
  <dcterms:modified xsi:type="dcterms:W3CDTF">2025-02-20T18:00:48Z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