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e1722d42abd90833d5256096b70ef826ea97c0"/>
    <w:p>
      <w:pPr>
        <w:pStyle w:val="Heading3"/>
      </w:pPr>
      <w:r>
        <w:t xml:space="preserve">Департамент инвестиционной и промышленной политики о начале отбора заявок организаций, осуществляющих деятельность в сфере промышленности на предоставление субсидии из бюджета на возмещение части затрат на уплату процентов по кредитам, займам</w:t>
      </w:r>
    </w:p>
    <w:p>
      <w:pPr>
        <w:pStyle w:val="FirstParagraph"/>
      </w:pPr>
      <w:r>
        <w:t xml:space="preserve">28.05.2019</w:t>
      </w:r>
    </w:p>
    <w:p>
      <w:pPr>
        <w:pStyle w:val="BodyText"/>
      </w:pPr>
      <w:r>
        <w:t xml:space="preserve">Прием заявок проводится в период с 13 мая 2019 года </w:t>
      </w:r>
      <w:r>
        <w:t xml:space="preserve">по 28 июня 2019 года 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Приказ о проведении отбора (от 29.04.2019 г. № ДИПП-ПР-78/19), формы заявок на предоставление субсидии размещены на официальном сайте Департамента, в разделе «Документы» – «Приказы и распоряжения Департамента»: </w:t>
      </w:r>
      <w:hyperlink r:id="rId20">
        <w:r>
          <w:rPr>
            <w:rStyle w:val="Hyperlink"/>
          </w:rPr>
          <w:t xml:space="preserve">www.mos.ru/dipp/documents/prikazy-i-rasporyazheniya-departamenta/view/225434220/.</w:t>
        </w:r>
      </w:hyperlink>
    </w:p>
    <w:p>
      <w:pPr>
        <w:pStyle w:val="BodyText"/>
      </w:pPr>
      <w:r>
        <w:t xml:space="preserve">Также Департамент информирует о начале отбора организаций, осуществляющих на территории города Москвы деятельность в сфере промышленности, претендующих на предоставление субсидии из бюджета города Москвы на возмещение части затрат на подключение (технологическое присоединения) объектов капитального строительства к системам инженерно-технического обеспечения.</w:t>
      </w:r>
    </w:p>
    <w:p>
      <w:pPr>
        <w:pStyle w:val="BodyText"/>
      </w:pPr>
      <w:r>
        <w:t xml:space="preserve">Прием заявок проводится в период с 13 мая 2019 года </w:t>
      </w:r>
      <w:r>
        <w:t xml:space="preserve">по 31 октября 2019 года включительно.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http://krasnoselsky.mos.ru/press-center/news/detail/8112914.html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12914.html" TargetMode="External" /><Relationship Type="http://schemas.openxmlformats.org/officeDocument/2006/relationships/hyperlink" Id="rId20" Target="www.mos.ru/dipp/documents/prikazy-i-rasporyazheniya-departamenta/view/225434220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112914.html" TargetMode="External" /><Relationship Type="http://schemas.openxmlformats.org/officeDocument/2006/relationships/hyperlink" Id="rId20" Target="www.mos.ru/dipp/documents/prikazy-i-rasporyazheniya-departamenta/view/225434220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2023-07-26T04:00:42Z</dcterms:created>
  <dcterms:modified xsi:type="dcterms:W3CDTF">2023-07-26T04:00:42Z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