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1f5f0548088889d747bb458f9e94326580d6d"/>
    <w:p>
      <w:pPr>
        <w:pStyle w:val="Heading3"/>
      </w:pPr>
      <w:r>
        <w:t xml:space="preserve">Гости фестиваля «Николин день» съели 22 тысячи горячих блюд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Гости фестиваля «Николин день», который состоялся в столице с 17 по 19 мая, съели 22 тысячи горячих блюд.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посетители праздника купили свыше 10000 порций мороженого.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За три дня на фестивале побывали 735 тысяч москвичей и туристов, — прокомментировали в организационном комитете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«Николин день» устроили на восьми столичных площадках.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проинформировали, что для жителей и гостей столицы провели мастер-классы, концерты, уличные спектакли, экскурсии и лекции.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http://krasnoselsky.mos.ru/press-center/news/detail/8096722.html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096722.html" TargetMode="External" /><Relationship Type="http://schemas.openxmlformats.org/officeDocument/2006/relationships/hyperlink" Id="rId20" Target="https://www.mskagency.ru/materials/2891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096722.html" TargetMode="External" /><Relationship Type="http://schemas.openxmlformats.org/officeDocument/2006/relationships/hyperlink" Id="rId20" Target="https://www.mskagency.ru/materials/2891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2025-07-27T09:29:45Z</dcterms:created>
  <dcterms:modified xsi:type="dcterms:W3CDTF">2025-07-27T09:29:45Z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