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e3836b242e77502a0d20546f8d1c2a2d95623"/>
    <w:p>
      <w:pPr>
        <w:pStyle w:val="Heading3"/>
      </w:pPr>
      <w:r>
        <w:t xml:space="preserve">С 1 по 20 апреля 2019 года проводится декларационная кампания за 1 квартал 2019 года.</w:t>
      </w:r>
    </w:p>
    <w:p>
      <w:pPr>
        <w:pStyle w:val="FirstParagraph"/>
      </w:pPr>
      <w:r>
        <w:t xml:space="preserve">08.04.2019</w:t>
      </w:r>
    </w:p>
    <w:p>
      <w:pPr>
        <w:pStyle w:val="BodyText"/>
      </w:pPr>
      <w:r>
        <w:rPr>
          <w:bCs/>
          <w:b/>
        </w:rPr>
        <w:t xml:space="preserve">С 1 по 20 апреля 2019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1 квартал 2019 года.</w:t>
      </w:r>
    </w:p>
    <w:p>
      <w:pPr>
        <w:pStyle w:val="BodyText"/>
      </w:pPr>
      <w:r>
        <w:t xml:space="preserve">Декларации об</w:t>
      </w:r>
      <w:r>
        <w:t xml:space="preserve"> </w:t>
      </w:r>
      <w:r>
        <w:t xml:space="preserve"> </w:t>
      </w:r>
      <w:r>
        <w:t xml:space="preserve">объеме</w:t>
      </w:r>
      <w:r>
        <w:t xml:space="preserve"> </w:t>
      </w:r>
      <w:r>
        <w:t xml:space="preserve"> </w:t>
      </w:r>
      <w:r>
        <w:t xml:space="preserve">розничной</w:t>
      </w:r>
      <w:r>
        <w:t xml:space="preserve"> </w:t>
      </w:r>
      <w:r>
        <w:t xml:space="preserve"> </w:t>
      </w:r>
      <w:r>
        <w:t xml:space="preserve">продажи</w:t>
      </w:r>
      <w:r>
        <w:t xml:space="preserve"> </w:t>
      </w:r>
      <w:r>
        <w:t xml:space="preserve"> </w:t>
      </w:r>
      <w:r>
        <w:t xml:space="preserve">алкогольной продукции</w:t>
      </w:r>
      <w:r>
        <w:t xml:space="preserve"> </w:t>
      </w:r>
      <w:r>
        <w:t xml:space="preserve"> </w:t>
      </w:r>
      <w:r>
        <w:t xml:space="preserve">и</w:t>
      </w:r>
      <w:r>
        <w:t xml:space="preserve"> </w:t>
      </w:r>
      <w:r>
        <w:t xml:space="preserve"> </w:t>
      </w:r>
      <w:r>
        <w:t xml:space="preserve">спиртосодержащей непищевой продукции, с содержанием этилового спирта более 25 процентов</w:t>
      </w:r>
      <w:r>
        <w:t xml:space="preserve"> </w:t>
      </w:r>
      <w:r>
        <w:t xml:space="preserve"> </w:t>
      </w:r>
      <w:r>
        <w:t xml:space="preserve">по</w:t>
      </w:r>
      <w:r>
        <w:t xml:space="preserve"> </w:t>
      </w:r>
      <w:r>
        <w:t xml:space="preserve"> </w:t>
      </w:r>
      <w:r>
        <w:t xml:space="preserve">форме 11, декларации</w:t>
      </w:r>
      <w:r>
        <w:t xml:space="preserve"> </w:t>
      </w:r>
      <w:r>
        <w:t xml:space="preserve"> </w:t>
      </w:r>
      <w:r>
        <w:t xml:space="preserve">об</w:t>
      </w:r>
      <w:r>
        <w:t xml:space="preserve"> </w:t>
      </w:r>
      <w:r>
        <w:t xml:space="preserve"> </w:t>
      </w:r>
      <w:r>
        <w:t xml:space="preserve">объеме</w:t>
      </w:r>
      <w:r>
        <w:t xml:space="preserve"> </w:t>
      </w:r>
      <w:r>
        <w:t xml:space="preserve"> </w:t>
      </w:r>
      <w:r>
        <w:t xml:space="preserve">розничной</w:t>
      </w:r>
      <w:r>
        <w:t xml:space="preserve"> </w:t>
      </w:r>
      <w:r>
        <w:t xml:space="preserve"> </w:t>
      </w:r>
      <w:r>
        <w:t xml:space="preserve">продажи</w:t>
      </w:r>
      <w:r>
        <w:t xml:space="preserve"> </w:t>
      </w:r>
      <w:r>
        <w:t xml:space="preserve"> </w:t>
      </w:r>
      <w:r>
        <w:t xml:space="preserve">пива</w:t>
      </w:r>
      <w:r>
        <w:t xml:space="preserve"> </w:t>
      </w:r>
      <w:r>
        <w:t xml:space="preserve"> </w:t>
      </w:r>
      <w:r>
        <w:t xml:space="preserve">и пивных напитков, сидра, пуаре, медовухи по</w:t>
      </w:r>
      <w:r>
        <w:t xml:space="preserve"> </w:t>
      </w:r>
      <w:r>
        <w:t xml:space="preserve"> </w:t>
      </w:r>
      <w:r>
        <w:t xml:space="preserve">форме</w:t>
      </w:r>
      <w:r>
        <w:t xml:space="preserve"> </w:t>
      </w:r>
      <w:r>
        <w:t xml:space="preserve"> </w:t>
      </w:r>
      <w:r>
        <w:t xml:space="preserve"> </w:t>
      </w:r>
      <w:r>
        <w:t xml:space="preserve">12</w:t>
      </w:r>
      <w:r>
        <w:t xml:space="preserve"> </w:t>
      </w:r>
      <w:r>
        <w:t xml:space="preserve"> </w:t>
      </w:r>
      <w:r>
        <w:t xml:space="preserve">за 1 квартал 2019 года необходимо подать</w:t>
      </w:r>
      <w:r>
        <w:t xml:space="preserve"> </w:t>
      </w:r>
      <w:r>
        <w:rPr>
          <w:bCs/>
          <w:b/>
        </w:rPr>
        <w:t xml:space="preserve">до 20 апреля 2019 года</w:t>
      </w:r>
      <w:r>
        <w:t xml:space="preserve"> </w:t>
      </w:r>
      <w:r>
        <w:rPr>
          <w:bCs/>
          <w:b/>
        </w:rPr>
        <w:t xml:space="preserve">на региональную площадку города Москвы</w:t>
      </w:r>
      <w: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  <w:r>
        <w:t xml:space="preserve"> 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 при оказании услуг общественного питания</w:t>
      </w:r>
      <w:r>
        <w:t xml:space="preserve">,</w:t>
      </w:r>
      <w:r>
        <w:t xml:space="preserve"> </w:t>
      </w:r>
      <w:r>
        <w:rPr>
          <w:bCs/>
          <w:b/>
        </w:rPr>
        <w:t xml:space="preserve">имеющие лицензию на розничную продажу алкогольной продукции, размещенной на бортах воздушных судов в качестве припасов, в соответствии с правом ЕАЭС и законодательством Российской Федерации о таможенном деле,</w:t>
      </w:r>
      <w:r>
        <w:t xml:space="preserve"> </w:t>
      </w:r>
      <w:r>
        <w:t xml:space="preserve"> </w:t>
      </w:r>
      <w:r>
        <w:t xml:space="preserve">зарегистрированные на территории города Москвы представляют декларации по форме 11, а также по форме 12 при наличии оборота пива и пивных напитков.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</w:t>
      </w:r>
      <w:r>
        <w:t xml:space="preserve">, при наличии оборота пива и пивных напитков, сидра, пуаре, медовухи,</w:t>
      </w:r>
      <w:r>
        <w:t xml:space="preserve"> </w:t>
      </w:r>
      <w:r>
        <w:t xml:space="preserve"> </w:t>
      </w:r>
      <w:r>
        <w:t xml:space="preserve">а также организации и индивидуальные предприниматели, осуществляющие розничную продажу исключительно пива и пивных напитков, сидра, пуаре, медовухи, обязаны представлять декларации по форме 12. </w:t>
      </w:r>
    </w:p>
    <w:p>
      <w:pPr>
        <w:pStyle w:val="BodyText"/>
      </w:pPr>
      <w:r>
        <w:t xml:space="preserve">Представление деклараций по форме 11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  <w:r>
        <w:t xml:space="preserve"> </w:t>
      </w:r>
    </w:p>
    <w:p>
      <w:pPr>
        <w:pStyle w:val="BodyText"/>
      </w:pPr>
      <w:r>
        <w:t xml:space="preserve">Организациями, имевшими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 </w:t>
      </w:r>
      <w:r>
        <w:t xml:space="preserve"> </w:t>
      </w:r>
      <w:r>
        <w:t xml:space="preserve">отчетном</w:t>
      </w:r>
      <w:r>
        <w:t xml:space="preserve"> </w:t>
      </w:r>
      <w:r>
        <w:t xml:space="preserve"> </w:t>
      </w:r>
      <w:r>
        <w:t xml:space="preserve">периоде действующие лицензии,</w:t>
      </w:r>
      <w:r>
        <w:t xml:space="preserve">   </w:t>
      </w:r>
      <w:r>
        <w:t xml:space="preserve"> </w:t>
      </w:r>
      <w:r>
        <w:t xml:space="preserve">декларации представляются</w:t>
      </w:r>
      <w:r>
        <w:t xml:space="preserve"> </w:t>
      </w:r>
      <w:r>
        <w:t xml:space="preserve"> </w:t>
      </w:r>
      <w:r>
        <w:t xml:space="preserve">в</w:t>
      </w:r>
      <w:r>
        <w:t xml:space="preserve"> </w:t>
      </w:r>
      <w:r>
        <w:t xml:space="preserve"> </w:t>
      </w:r>
      <w:r>
        <w:t xml:space="preserve">установленном</w:t>
      </w:r>
      <w:r>
        <w:t xml:space="preserve"> </w:t>
      </w:r>
      <w:r>
        <w:t xml:space="preserve"> </w:t>
      </w:r>
      <w:r>
        <w:t xml:space="preserve">действующим</w:t>
      </w:r>
      <w:r>
        <w:t xml:space="preserve"> </w:t>
      </w:r>
      <w:r>
        <w:t xml:space="preserve"> </w:t>
      </w:r>
      <w:r>
        <w:t xml:space="preserve">законодательством</w:t>
      </w:r>
      <w:r>
        <w:t xml:space="preserve"> </w:t>
      </w:r>
      <w:r>
        <w:t xml:space="preserve"> </w:t>
      </w:r>
      <w:r>
        <w:t xml:space="preserve">порядке, при отсутствии в</w:t>
      </w:r>
      <w:r>
        <w:t xml:space="preserve"> </w:t>
      </w:r>
      <w:r>
        <w:t xml:space="preserve"> </w:t>
      </w:r>
      <w:r>
        <w:t xml:space="preserve">отчетном периоде оборота алкогольной</w:t>
      </w:r>
      <w:r>
        <w:t xml:space="preserve"> </w:t>
      </w:r>
      <w:r>
        <w:t xml:space="preserve"> </w:t>
      </w:r>
      <w:r>
        <w:t xml:space="preserve">продукции в</w:t>
      </w:r>
      <w:r>
        <w:t xml:space="preserve"> </w:t>
      </w:r>
      <w:r>
        <w:t xml:space="preserve"> </w:t>
      </w:r>
      <w:r>
        <w:t xml:space="preserve">декларациях указываются нулевые показатели.</w:t>
      </w:r>
      <w:r>
        <w:t xml:space="preserve"> 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</w:t>
      </w:r>
      <w:r>
        <w:t xml:space="preserve"> </w:t>
      </w:r>
      <w:r>
        <w:t xml:space="preserve"> </w:t>
      </w:r>
      <w:r>
        <w:t xml:space="preserve">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Департаментом торговли и услуг города Москвы осуществляется</w:t>
      </w:r>
      <w:r>
        <w:t xml:space="preserve"> </w:t>
      </w:r>
      <w:r>
        <w:t xml:space="preserve">государственный контроль за представлением деклараций об объеме розничной продажи алкогольной и спиртосодержащей продукции</w:t>
      </w:r>
      <w:r>
        <w:t xml:space="preserve"> </w:t>
      </w:r>
      <w:r>
        <w:t xml:space="preserve"> </w:t>
      </w:r>
      <w:r>
        <w:t xml:space="preserve">в рамках исполнения</w:t>
      </w:r>
      <w:r>
        <w:t xml:space="preserve"> </w:t>
      </w:r>
      <w:r>
        <w:t xml:space="preserve">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</w:t>
      </w:r>
      <w:r>
        <w:t xml:space="preserve"> </w:t>
      </w:r>
      <w:r>
        <w:t xml:space="preserve"> </w:t>
      </w:r>
      <w:r>
        <w:t xml:space="preserve">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п.п. 9, 17 статьи 19</w:t>
      </w:r>
      <w:r>
        <w:t xml:space="preserve"> </w:t>
      </w:r>
      <w:r>
        <w:t xml:space="preserve"> </w:t>
      </w:r>
      <w:r>
        <w:t xml:space="preserve">171 Федерального закона,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  <w:r>
        <w:t xml:space="preserve"> 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http://krasnoselsky.mos.ru/press-center/news/detail/8005025.html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005025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005025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2025-07-27T23:45:37Z</dcterms:created>
  <dcterms:modified xsi:type="dcterms:W3CDTF">2025-07-27T23:45:37Z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