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9874ac55915013b57ded372f42515cde5e4db"/>
    <w:p>
      <w:pPr>
        <w:pStyle w:val="Heading3"/>
      </w:pPr>
      <w:r>
        <w:t xml:space="preserve">Ремонт в отделе библиотеки №267 имени Надежды Крупской проведут в 2019 году</w:t>
      </w:r>
    </w:p>
    <w:p>
      <w:pPr>
        <w:pStyle w:val="FirstParagraph"/>
      </w:pPr>
      <w:r>
        <w:t xml:space="preserve">05.04.2019</w:t>
      </w:r>
    </w:p>
    <w:p>
      <w:pPr>
        <w:pStyle w:val="BodyText"/>
      </w:pPr>
      <w:r>
        <w:t xml:space="preserve">Специалисты проведут ремонтные работы в отделе обменно-репозитарного хранения и внестационарного дифференцированного обслуживания библиотеки №267 имени Надежды Крупской в 2019 году.</w:t>
      </w:r>
    </w:p>
    <w:p>
      <w:pPr>
        <w:pStyle w:val="BodyText"/>
      </w:pPr>
      <w:r>
        <w:t xml:space="preserve">— Ориентировочно к ним приступят в весенне-летний период. Ремонт будет текущим, — рассказали сотрудники пресс-службы Централизованной библиотечной системы Центрального административного округа.</w:t>
      </w:r>
    </w:p>
    <w:p>
      <w:pPr>
        <w:pStyle w:val="BodyText"/>
      </w:pPr>
      <w:r>
        <w:t xml:space="preserve">Известно, что в помещениях отдела проведут и косметические работы.</w:t>
      </w:r>
    </w:p>
    <w:p>
      <w:pPr>
        <w:pStyle w:val="BodyText"/>
      </w:pPr>
      <w:r>
        <w:t xml:space="preserve">Филиал библиотеки №267 имени Надежды Крупской расположен по адресу: улица Русаковская, дом 8, строение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http://krasnoselsky.mos.ru/press-center/news/detail/8002541.html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002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002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2023-07-26T03:24:20Z</dcterms:created>
  <dcterms:modified xsi:type="dcterms:W3CDTF">2023-07-26T03:24:20Z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