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a0c5ba097ff98546b294c8fd3b0c677759295"/>
    <w:p>
      <w:pPr>
        <w:pStyle w:val="Heading3"/>
      </w:pPr>
      <w:r>
        <w:t xml:space="preserve">Глава управы проведет внеплановую встречу с жителями района</w:t>
      </w:r>
    </w:p>
    <w:p>
      <w:pPr>
        <w:pStyle w:val="FirstParagraph"/>
      </w:pPr>
      <w:r>
        <w:t xml:space="preserve">05.06.2018</w:t>
      </w:r>
    </w:p>
    <w:p>
      <w:pPr>
        <w:pStyle w:val="BodyText"/>
      </w:pPr>
      <w:r>
        <w:drawing>
          <wp:inline>
            <wp:extent cx="4343400" cy="3305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5f/noskov_sergey_nikolaevich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Красносельского района Сергей Носков 6 июня проведет внеочередную встречу с жителями.</w:t>
      </w:r>
    </w:p>
    <w:p>
      <w:pPr>
        <w:pStyle w:val="BodyText"/>
      </w:pPr>
      <w:r>
        <w:t xml:space="preserve">Темой собрания станет: «О работе по выявлению и вывозу брошенного, разукомплектованного автотранспорта в районе».</w:t>
      </w:r>
    </w:p>
    <w:p>
      <w:pPr>
        <w:pStyle w:val="BodyText"/>
      </w:pPr>
      <w:r>
        <w:t xml:space="preserve">Жителей будут ждать в 107 кабинете в здании управы, расположенном по адресу: Нижняя Красносельская улица, дом 5, строение 7. Собрание начнется в 19:00.</w:t>
      </w:r>
    </w:p>
    <w:p>
      <w:pPr>
        <w:pStyle w:val="BodyText"/>
      </w:pPr>
      <w:r>
        <w:t xml:space="preserve">Отметим, что плановая ежемесячная встреча главы управы с жителями района состоится 20 июня. На ней поднимут проблему задолженности по оплате жилищно-коммунальных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http://krasnoselsky.mos.ru/press-center/news/detail/7373989.html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7373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7373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2025-03-03T12:02:37Z</dcterms:created>
  <dcterms:modified xsi:type="dcterms:W3CDTF">2025-03-03T12:02:37Z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