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808b6b9a4ec222527ad1634678dec2539e2289"/>
    <w:p>
      <w:pPr>
        <w:pStyle w:val="Heading3"/>
      </w:pPr>
      <w:r>
        <w:t xml:space="preserve">Собянин осмотрел российские поезда-экспрессы нового поколения «Иволга»</w:t>
      </w:r>
    </w:p>
    <w:p>
      <w:pPr>
        <w:pStyle w:val="FirstParagraph"/>
      </w:pPr>
      <w:r>
        <w:t xml:space="preserve">29.06.2017</w:t>
      </w:r>
    </w:p>
    <w:p>
      <w:pPr>
        <w:pStyle w:val="BodyText"/>
      </w:pPr>
      <w:r>
        <w:drawing>
          <wp:inline>
            <wp:extent cx="3657600" cy="2276856"/>
            <wp:effectExtent b="0" l="0" r="0" t="0"/>
            <wp:docPr descr="" title="" id="21" name="Picture"/>
            <a:graphic>
              <a:graphicData uri="http://schemas.openxmlformats.org/drawingml/2006/picture">
                <pic:pic>
                  <pic:nvPicPr>
                    <pic:cNvPr descr="/mnt/u01/sites/krasnoselsky.mos.ru/www/upload/medialibrary/18e/file6ms1d90xj44rx9r9mr.jpg" id="22" name="Picture"/>
                    <pic:cNvPicPr>
                      <a:picLocks noChangeArrowheads="1" noChangeAspect="1"/>
                    </pic:cNvPicPr>
                  </pic:nvPicPr>
                  <pic:blipFill>
                    <a:blip r:embed="rId20"/>
                    <a:stretch>
                      <a:fillRect/>
                    </a:stretch>
                  </pic:blipFill>
                  <pic:spPr bwMode="auto">
                    <a:xfrm>
                      <a:off x="0" y="0"/>
                      <a:ext cx="3657600" cy="2276856"/>
                    </a:xfrm>
                    <a:prstGeom prst="rect">
                      <a:avLst/>
                    </a:prstGeom>
                    <a:noFill/>
                    <a:ln w="9525">
                      <a:noFill/>
                      <a:headEnd/>
                      <a:tailEnd/>
                    </a:ln>
                  </pic:spPr>
                </pic:pic>
              </a:graphicData>
            </a:graphic>
          </wp:inline>
        </w:drawing>
      </w:r>
    </w:p>
    <w:p>
      <w:pPr>
        <w:pStyle w:val="BodyText"/>
      </w:pPr>
      <w:r>
        <w:br/>
      </w:r>
    </w:p>
    <w:p>
      <w:pPr>
        <w:pStyle w:val="BodyText"/>
      </w:pPr>
      <w:r>
        <w:t xml:space="preserve">Завершилось строительство транспортно-пересадочного узла (ТПУ) «Солнечная» на территории одноименной станции Киевского направления Московской железной дороги. Об этом сообщил мэр Москвы Сергей Собянин в ходе открытия ТПУ.</w:t>
      </w:r>
    </w:p>
    <w:p>
      <w:pPr>
        <w:pStyle w:val="BodyText"/>
      </w:pPr>
      <w:r>
        <w:t xml:space="preserve">— Сегодня мы запускаем здесь сразу два проекта. Первый проект — это новая платформа, которая, по сути, вокзал, который будет работать на Солнцево и Переделкино. И второй проект — более важный, более серьезный, по сути дела, мы получили от машиностроителей новый отечественный подвижной состав «Иволга», который не уступает лучшим новейшим поездам, изготовленным тем же Siemens. Это очень важно, потому что речь идет о новых рабочих местах, локализации, ну и, естественно, о комфорте пассажиров, — сказал Сергей Собянин.</w:t>
      </w:r>
    </w:p>
    <w:p>
      <w:pPr>
        <w:pStyle w:val="BodyText"/>
      </w:pPr>
      <w:r>
        <w:t xml:space="preserve">Одновременно с завершением строительства нового ТПУ на Киевском направлении Московской железной дороги были запущены электропоезда нового поколения серии ЭГ2Тв «Иволга», которые производятся Тверским вагоностроительным заводом (входит в ЗАО «Трансмашхолдинг»). Два таких электропоезда были закуплены ОАО «Центральная ППК» (ЦППК) в рамках программы по обновлению парка пригородных поездов. В первую очередь эти поезда будут использоваться для экспресс-перевозок на Киевском направлении.</w:t>
      </w:r>
    </w:p>
    <w:p>
      <w:pPr>
        <w:pStyle w:val="BodyText"/>
      </w:pPr>
      <w:r>
        <w:t xml:space="preserve">Мэр отметил, что пригородное сообщение является очень важным для Москвы.</w:t>
      </w:r>
    </w:p>
    <w:p>
      <w:pPr>
        <w:pStyle w:val="BodyText"/>
      </w:pPr>
      <w:r>
        <w:t xml:space="preserve">— Мы, конечно, стараемся, продолжать работу по улучшению сервиса и скорости передвижения по пригородному сообщению, — добавил Сергей Собянин.</w:t>
      </w:r>
    </w:p>
    <w:p>
      <w:pPr>
        <w:pStyle w:val="BodyText"/>
      </w:pPr>
      <w:r>
        <w:t xml:space="preserve">Как доложил мэру генеральный директор ЦППК Михаил Хромов, одновременно со строительством была проведена полная реновация пассажирских платформ в пригородном железнодорожном сообщении.</w:t>
      </w:r>
    </w:p>
    <w:p>
      <w:pPr>
        <w:pStyle w:val="BodyText"/>
      </w:pPr>
      <w:r>
        <w:t xml:space="preserve">— И такая программа осуществляется компанией уже несколько лет. И планируется базово завершить все объекты на территории Москвы и «большой» Москвы до конца 2018 года, — подчеркнул Михаил Хромов.</w:t>
      </w:r>
    </w:p>
    <w:p>
      <w:pPr>
        <w:pStyle w:val="BodyText"/>
      </w:pPr>
      <w:r>
        <w:t xml:space="preserve">В свою очередь вице-президент ОАО «РЖД» Петр Кацыв доложил о завершении проектных работ по улучшению инфраструктуры на Киевском направлении МЖД.</w:t>
      </w:r>
    </w:p>
    <w:p>
      <w:pPr>
        <w:pStyle w:val="BodyText"/>
      </w:pPr>
      <w:r>
        <w:t xml:space="preserve">— Мы уже завершаем проектирование по остановочному пункту «Минское шоссе». Ведем заключительные работы по Санино, где будет такой комплекс. Практически со следующего года мы приступим к реализации этого проекта. В рамках этого по поручению мэрии Москвы мы сейчас будем проводить четвертый путь, где смогут двигаться поезда, как зеленые (70-й серии) со всеми остановками, так и ускоренные, — пояснил Петр Кацыв.</w:t>
      </w:r>
    </w:p>
    <w:p>
      <w:pPr>
        <w:pStyle w:val="BodyText"/>
      </w:pPr>
      <w:r>
        <w:t xml:space="preserve">Сергей Собянин доехал на электропоезде «Иволга» до Киевского вокзала. В дороге мэр пообщался с пассажирами, узнав их мнение о новых объектах на Киевскомнаправлении МЖД.</w:t>
      </w:r>
    </w:p>
    <w:p>
      <w:pPr>
        <w:pStyle w:val="BodyText"/>
      </w:pPr>
      <w:r>
        <w:t xml:space="preserve">ТПУ «Солнечная» расположен в микрорайоне Западного административного округа столицы Солнцево, находится на Киевском направлении Московской железной дороги и обеспечивает транспортную доступность Новой Москвы и района Солнцево, связывая ТиНАО и ЗАО с центром.</w:t>
      </w:r>
    </w:p>
    <w:p>
      <w:pPr>
        <w:pStyle w:val="BodyText"/>
      </w:pPr>
      <w:r>
        <w:t xml:space="preserve">Строительство ТПУ осуществлялось за счет собственной инвестиционной программы перевозчика ОАО «Центральная ППК».</w:t>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http://krasnoselsky.mos.ru/press-center/news/detail/6331946.html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331946.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3319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2025-07-28T23:33:48Z</dcterms:created>
  <dcterms:modified xsi:type="dcterms:W3CDTF">2025-07-28T23:33:48Z</dcterms:modified>
</cp:coreProperties>
</file>

<file path=docProps/custom.xml><?xml version="1.0" encoding="utf-8"?>
<Properties xmlns="http://schemas.openxmlformats.org/officeDocument/2006/custom-properties" xmlns:vt="http://schemas.openxmlformats.org/officeDocument/2006/docPropsVTypes"/>
</file>