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1504b28630e77594170939689cfc3e4c24c8d"/>
    <w:p>
      <w:pPr>
        <w:pStyle w:val="Heading3"/>
      </w:pPr>
      <w:r>
        <w:t xml:space="preserve">В двух домах Красносельского района начнется капремонт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d2/img_22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двух новых объектов Красносельского района, где в ближайшее время начнется капитальный ремонт, запланировано на 4 июня.</w:t>
      </w:r>
    </w:p>
    <w:p>
      <w:pPr>
        <w:pStyle w:val="BodyText"/>
      </w:pPr>
      <w:r>
        <w:t xml:space="preserve">Специальная комиссия в составе представителей управы, "Жилищника", муниципального округа района и Фонда капремонта встретится с уполномоченными представителями собственников многоквартирных домов, выбранных на общем собрании. Открытие объектов пройдет по адресам: ул. Гаврикова, дом 2/38 и ул. Ольховская, дом 21/25.</w:t>
      </w:r>
    </w:p>
    <w:p>
      <w:pPr>
        <w:pStyle w:val="BodyText"/>
      </w:pPr>
      <w:r>
        <w:t xml:space="preserve">Также стала известна подрядная организация, которой предстоит провести капитальные работы.</w:t>
      </w:r>
    </w:p>
    <w:p>
      <w:pPr>
        <w:pStyle w:val="BodyText"/>
      </w:pPr>
      <w:r>
        <w:t xml:space="preserve">- По результатам конкурса победителем стало общество с ограниченной ответственностью "Юнион Групп". Именно эта организация станет подрядчиком на проведение капремонта в этих двух домах, - заявили в управе Красносельского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http://krasnoselsky.mos.ru/press-center/news/detail/3258572.html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58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58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2025-08-03T11:57:39Z</dcterms:created>
  <dcterms:modified xsi:type="dcterms:W3CDTF">2025-08-03T11:57:39Z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