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6ae8acbdd4cfd93eb2b35b5f124409246fbfd"/>
    <w:p>
      <w:pPr>
        <w:pStyle w:val="Heading3"/>
      </w:pPr>
      <w:r>
        <w:t xml:space="preserve">В Москве может открыться около 200 нестандартных кафе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dc/img_15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Владельцы ресторанов смогут открыть летние веранды в оконных витринах, на подоконниках и лавочках, сообщает официальный сайт мэра и Правительства Москвы со ссылкой на руководителя Департамента торговли и услуг города Москвы Алексея Немерюка.</w:t>
      </w:r>
    </w:p>
    <w:p>
      <w:pPr>
        <w:pStyle w:val="BodyText"/>
      </w:pPr>
      <w:r>
        <w:t xml:space="preserve">В этом году ресторанам дали возможность организовывать летние зоны без посадочных мест, со скамейками вместо стульев, а также на подиумах и подоконниках. Этим предложением могу воспользоваться до 200 заведений Москвы.</w:t>
      </w:r>
    </w:p>
    <w:p>
      <w:pPr>
        <w:pStyle w:val="BodyText"/>
      </w:pPr>
      <w:r>
        <w:t xml:space="preserve">Сейчас жители Центрального административного округа могут посетить подобные кафе на Малой Бронной, в Спиридоньевском и Банковском переулках. В ближайшее время летние кафе откроются также в Большом Козихинском переулке и на Красной Пресне.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http://krasnoselsky.mos.ru/press-center/news/detail/3155808.html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155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155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2024-09-26T07:17:27Z</dcterms:created>
  <dcterms:modified xsi:type="dcterms:W3CDTF">2024-09-26T07:17:27Z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