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5b71abe1217b8336805e75f249f99b54557764"/>
    <w:p>
      <w:pPr>
        <w:pStyle w:val="Heading3"/>
      </w:pPr>
      <w:r>
        <w:t xml:space="preserve">Поздравление главы управы Александра Мишакова с Днём защитника Отечества</w:t>
      </w:r>
    </w:p>
    <w:p>
      <w:pPr>
        <w:pStyle w:val="FirstParagraph"/>
      </w:pPr>
      <w:r>
        <w:t xml:space="preserve">20.02.2016</w:t>
      </w:r>
    </w:p>
    <w:p>
      <w:pPr>
        <w:pStyle w:val="BodyText"/>
      </w:pPr>
      <w:r>
        <w:drawing>
          <wp:inline>
            <wp:extent cx="5334000" cy="69128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289/portret-gla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12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Уважаемые жители Красносельского района!</w:t>
      </w:r>
    </w:p>
    <w:p>
      <w:pPr>
        <w:pStyle w:val="BodyText"/>
      </w:pPr>
      <w:r>
        <w:rPr>
          <w:iCs/>
          <w:i/>
          <w:bCs/>
          <w:b/>
        </w:rPr>
        <w:t xml:space="preserve">Примите мои сердечные поздравления с Днём защитника Отечества!</w:t>
      </w:r>
    </w:p>
    <w:p>
      <w:pPr>
        <w:pStyle w:val="BodyText"/>
      </w:pPr>
      <w:r>
        <w:rPr>
          <w:iCs/>
          <w:i/>
        </w:rPr>
        <w:t xml:space="preserve">23 февраля символизирует военную мощь и величие нашей страны. В этот день принято поздравлять тех, кто сделал служение Родине своим призванием, защищая ее территориальную целостность и неприкосновенность. Мы также поздравляем молодых призывников, которые несут службу в войсках Вооруженных сил Российской Федерации, тем самым с честью исполняя свой воинский долг. С огромной благодарностью мы вспоминаем о героических подвигах наших отцов и дедов в Великой Отечественной войне, отдаем дань уважения участникам военных действий и локальных конфликтов.</w:t>
      </w:r>
    </w:p>
    <w:p>
      <w:pPr>
        <w:pStyle w:val="BodyText"/>
      </w:pPr>
      <w:r>
        <w:rPr>
          <w:iCs/>
          <w:i/>
        </w:rPr>
        <w:t xml:space="preserve">Мы поздравляем всех мужчин, потому что независимо от военной или гражданской профессиональной деятельности, каждый мужчина – защитник своей семьи и гарант ее безопасности.</w:t>
      </w:r>
    </w:p>
    <w:p>
      <w:pPr>
        <w:pStyle w:val="BodyText"/>
      </w:pPr>
      <w:r>
        <w:rPr>
          <w:iCs/>
          <w:i/>
        </w:rPr>
        <w:t xml:space="preserve">От всей души желаю вам крепкого здоровья, силы духа, воли к победе и неиссякаемого оптимизма. Пусть близкие люди всегда обеспечивают вам надежный тыл и поддержку в любых начинаниях. Счастья, любви, уверенности в завтрашнем дне и мирного неба над головой!</w:t>
      </w:r>
    </w:p>
    <w:p>
      <w:pPr>
        <w:pStyle w:val="BodyText"/>
      </w:pPr>
      <w:r>
        <w:rPr>
          <w:iCs/>
          <w:i/>
          <w:bCs/>
          <w:b/>
        </w:rPr>
        <w:t xml:space="preserve">Глава управы Красносельского района г. Москвы А.С. Мишаков</w:t>
      </w:r>
    </w:p>
    <w:p>
      <w:pPr>
        <w:pStyle w:val="BodyText"/>
      </w:pPr>
      <w:r>
        <w:drawing>
          <wp:inline>
            <wp:extent cx="5334000" cy="26595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db4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59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http://krasnoselsky.mos.ru/press-center/news/detail/2541677.html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news/detail/2541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news/detail/2541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2024-12-29T20:09:05Z</dcterms:created>
  <dcterms:modified xsi:type="dcterms:W3CDTF">2024-12-29T20:09:05Z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