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19aef5933c4a4134298510c2a7c41eb4f6724e"/>
    <w:p>
      <w:pPr>
        <w:pStyle w:val="Heading3"/>
      </w:pPr>
      <w:r>
        <w:t xml:space="preserve">Александр Мишаков: злостным неплательщикам будут отключать свет и воду</w:t>
      </w:r>
    </w:p>
    <w:p>
      <w:pPr>
        <w:pStyle w:val="FirstParagraph"/>
      </w:pPr>
      <w:r>
        <w:t xml:space="preserve">19.02.2016</w:t>
      </w:r>
    </w:p>
    <w:p>
      <w:pPr>
        <w:pStyle w:val="BodyText"/>
      </w:pPr>
      <w:r>
        <w:drawing>
          <wp:inline>
            <wp:extent cx="5334000" cy="28545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b59/20160217_19143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45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Александр Мишаков обсудил с жителями задолженности за жилищно-коммунальные услуги на встрече, которая прошла в помещении Пушкинского лицея №1500 по улице Верхняя Красносельская, дом 30.</w:t>
      </w:r>
    </w:p>
    <w:p>
      <w:pPr>
        <w:pStyle w:val="BodyText"/>
      </w:pPr>
      <w:r>
        <w:t xml:space="preserve">Управляющая компания ГБУ «Жилищник Красносельского района» подала в суд более 630 исковых заявлений, из которых 102 остаются на рассмотрении, по остальным приняты решения. Компания вправе отключать от электро- и водоснабжения должников более шести месяцев и 50 тысяч рублей.</w:t>
      </w:r>
    </w:p>
    <w:p>
      <w:pPr>
        <w:pStyle w:val="BodyText"/>
      </w:pPr>
      <w:r>
        <w:t xml:space="preserve">По словам самих жителей, отказ платить за ЖКУ часто обусловлен завышенными начислениями, производимыми МФЦ и отсутствием пересчета выставленных счетов до тех пор, пока жители сами не обратятся в Центр. Александр Мишаков напомнил, что днем ранее, на заседании Совета депутатов, информация Центра госуслуг «Мои документы» о работе в 2015 году была признана депутатами неудовлетворительной. По решению народных избранников она должна быть доработана и представлена вторично в апреле.</w:t>
      </w:r>
    </w:p>
    <w:p>
      <w:pPr>
        <w:pStyle w:val="BodyText"/>
      </w:pPr>
      <w:r>
        <w:t xml:space="preserve">– Вопросы к МФЦ есть и мы будем их решать. Я прошу председателя нашего муниципального округа Алевтину Базееву проинформировать жителей о дате следующей встречи с представителями центра, чтобы каждый, у кого есть замечания по начислению, льготам и субсидиям, мог высказаться и получить ответы.</w:t>
      </w:r>
    </w:p>
    <w:p>
      <w:pPr>
        <w:pStyle w:val="BodyText"/>
      </w:pPr>
      <w:r>
        <w:t xml:space="preserve">В то же время жители признают, что злостные неплательщики – это образ жизни и большая проблема для сознательных собственников квартир. Так, жительница по адресу: Сретенский бульвар, дом 6/1, строение 2 попросила у Александра Мишакова помощи повлиять на частную управляющую компанию, которая не справляется с обязанностью по взысканию долгов.</w:t>
      </w:r>
    </w:p>
    <w:p>
      <w:pPr>
        <w:pStyle w:val="BodyText"/>
      </w:pPr>
      <w:r>
        <w:t xml:space="preserve">– По подсчетам жильцов долги по дому составляют более трех миллионов рублей, и наша управляющая компания не делает все возможное, чтобы их взыскать. Я прошу вас оказать содействие в организации надлежащей работы по восстановлению платежной дисциплины в нашем доме, потому что из-за таких долгов он не обслуживается должным образом, хотя является памятником архитектуры, – обратилась представитель дома.</w:t>
      </w:r>
    </w:p>
    <w:p>
      <w:pPr>
        <w:pStyle w:val="BodyText"/>
      </w:pPr>
      <w:r>
        <w:t xml:space="preserve">Александр Мишаков пояснил, что ответственность за состояние дома лежит и на собственниках, которые вправе сменить управляющую компанию, не дожидаясь пока дом будет доведен до крайнего состояния, требующего колоссального вложения денежных средств.</w:t>
      </w:r>
    </w:p>
    <w:p>
      <w:pPr>
        <w:pStyle w:val="BodyText"/>
      </w:pPr>
      <w:r>
        <w:t xml:space="preserve">– Если вас не устраивает ваша частная управляющая компания, вы вправе ее сменить. О возможностях перехода в упрощенной форме в ГБУ «Жилищник», вы проинформированы. Но что бы вы ни решили, мы постараемся вам помочь, в том числе, организовать согласительную комиссию с представителями вашей компании, – пообещал глава.</w:t>
      </w:r>
    </w:p>
    <w:p>
      <w:pPr>
        <w:pStyle w:val="BodyText"/>
      </w:pPr>
      <w:r>
        <w:t xml:space="preserve">В конце встречи жители поблагодарили главу и его команду за высокое качество уборки района зимой, единодушно признав его лучшим за все предстоящие периоды.</w:t>
      </w:r>
    </w:p>
    <w:p>
      <w:pPr>
        <w:pStyle w:val="BodyText"/>
      </w:pPr>
      <w:r>
        <w:t xml:space="preserve">– Зима была серьезной, дворы у нас в районе сложные, узкие. Взять хоть наш Орликов переулок, дом 8. Дворники убирали прекрасно, работали слажено, оцениваю их труд на 10 балов из 10, – поблагодарила жительница.  </w:t>
      </w:r>
    </w:p>
    <w:p>
      <w:pPr>
        <w:pStyle w:val="BodyText"/>
      </w:pPr>
      <w:r>
        <w:drawing>
          <wp:inline>
            <wp:extent cx="5334000" cy="288056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0de/20160217_19283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05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285973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6dc/20160217_19124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http://krasnoselsky.mos.ru/press-center/news/detail/2536413.html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krasnoselsky.mos.ru" TargetMode="External" /><Relationship Type="http://schemas.openxmlformats.org/officeDocument/2006/relationships/hyperlink" Id="rId29" Target="http://krasnoselsky.mos.ru/press-center/news/detail/2536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rasnoselsky.mos.ru" TargetMode="External" /><Relationship Type="http://schemas.openxmlformats.org/officeDocument/2006/relationships/hyperlink" Id="rId29" Target="http://krasnoselsky.mos.ru/press-center/news/detail/2536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2025-07-29T00:38:29Z</dcterms:created>
  <dcterms:modified xsi:type="dcterms:W3CDTF">2025-07-29T00:38:29Z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