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d5f9b078140b436beed206e6fed7ade9514009"/>
    <w:p>
      <w:pPr>
        <w:pStyle w:val="Heading3"/>
      </w:pPr>
      <w:r>
        <w:t xml:space="preserve">Работы по капитальному ремонту возобновят в Красносельском районе на следующей неделе</w:t>
      </w:r>
    </w:p>
    <w:p>
      <w:pPr>
        <w:pStyle w:val="FirstParagraph"/>
      </w:pPr>
      <w:r>
        <w:t xml:space="preserve">14.01.2016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78c/remon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  <w:r>
        <w:t xml:space="preserve">Работы по капитальному ремонту, начатые в прошлом году в многоквартирных домах Красносельского района, продолжат с 18 января. Речь идет о домах, которые располагаются по адресам: 1-й Басманный переулок, дом 5/20, строение 3 и Рыбников переулок, дом 13/3.</w:t>
      </w:r>
      <w:r>
        <w:br/>
      </w:r>
    </w:p>
    <w:p>
      <w:pPr>
        <w:pStyle w:val="BodyText"/>
      </w:pPr>
      <w:r>
        <w:t xml:space="preserve">По первому адресу рабочие продолжат ремонт подвального помещения, а по второму будут приводить в порядок фасад здания.</w:t>
      </w:r>
    </w:p>
    <w:p>
      <w:pPr>
        <w:pStyle w:val="BodyText"/>
      </w:pPr>
      <w:r>
        <w:t xml:space="preserve">Напомним, что в прошлом году в домах заменили системы холодного и горячего водоснабжения (ГВС и ХВС) и канализация, а также частично отремонтировали подвальные помещения.</w:t>
      </w:r>
      <w:r>
        <w:br/>
      </w:r>
      <w:r>
        <w:br/>
      </w:r>
      <w:r>
        <w:t xml:space="preserve">Отметим, что в управе Красносельского района жители могут получить консультацию представителей управы и Фонда капитального ремонта. Прием осуществляется по понедельникам с 18 до 20 часов по адресу: улица Нижняя Красносельская, дом 5, строение 7, кабинет №103.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http://krasnoselsky.mos.ru/press-center/news/detail/2435257.html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24352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24352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2025-07-27T21:08:13Z</dcterms:created>
  <dcterms:modified xsi:type="dcterms:W3CDTF">2025-07-27T21:08:13Z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