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472970d9c2ddf8dc0535d45e8711dd5f407887"/>
    <w:p>
      <w:pPr>
        <w:pStyle w:val="Heading3"/>
      </w:pPr>
      <w:r>
        <w:t xml:space="preserve">Красносельский район стал первым по обеспечению жителей киосками прессы</w:t>
      </w:r>
    </w:p>
    <w:p>
      <w:pPr>
        <w:pStyle w:val="FirstParagraph"/>
      </w:pPr>
      <w:r>
        <w:t xml:space="preserve">09.12.2015</w:t>
      </w:r>
    </w:p>
    <w:bookmarkEnd w:id="20"/>
    <w:bookmarkStart w:id="27" w:name="section"/>
    <w:p>
      <w:pPr>
        <w:pStyle w:val="Heading2"/>
      </w:pPr>
    </w:p>
    <w:p>
      <w:pPr>
        <w:pStyle w:val="FirstParagraph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195/3-kiosk_zamena_novikov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данным мониторинга «Ассоциация распространителей печатной продукции» (АРПП) в этом году Красносельский район стал лидером по обеспечению населения киосками с прессой. На одного жителя района на один киоск прессы приходится 1552 жителя. Такая информация появилась сегодня, 9 декабря, на </w:t>
      </w:r>
      <w:hyperlink r:id="rId24">
        <w:r>
          <w:rPr>
            <w:rStyle w:val="Hyperlink"/>
          </w:rPr>
          <w:t xml:space="preserve">официальном сайте АРПП</w:t>
        </w:r>
      </w:hyperlink>
      <w:r>
        <w:t xml:space="preserve">. </w:t>
      </w:r>
    </w:p>
    <w:p>
      <w:pPr>
        <w:pStyle w:val="BodyText"/>
      </w:pPr>
      <w:r>
        <w:t xml:space="preserve">На данный момент в Красносельском районе функционируют 96 точек продаж печатной продукции. Причем продажи прессы здесь превышают средний показатель по столице на 10-15 процентов. Это во многом связывают с выгодным месторасположением торговых точек на местах с высокой проходимостью.</w:t>
      </w:r>
    </w:p>
    <w:p>
      <w:pPr>
        <w:pStyle w:val="BodyText"/>
      </w:pPr>
      <w:r>
        <w:t xml:space="preserve">Для сравнения, по состоянию на конец текущего года в среднем по Москве на один киоск с прессой приходится 6035 жителей – это почти в четыре раза больше, чем в Красносельском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http://krasnoselsky.mos.ru/press-center/news/detail/2362311.html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krasnoselsky.mos.ru" TargetMode="External" /><Relationship Type="http://schemas.openxmlformats.org/officeDocument/2006/relationships/hyperlink" Id="rId25" Target="http://krasnoselsky.mos.ru/press-center/news/detail/2362311.html" TargetMode="External" /><Relationship Type="http://schemas.openxmlformats.org/officeDocument/2006/relationships/hyperlink" Id="rId24" Target="http://www.arpp.ru/pressr/278179-krasnoselskij-rajon-lider-po-obespecheniyu-naseleniya-kioskami-pressy-v-stolitse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rasnoselsky.mos.ru" TargetMode="External" /><Relationship Type="http://schemas.openxmlformats.org/officeDocument/2006/relationships/hyperlink" Id="rId25" Target="http://krasnoselsky.mos.ru/press-center/news/detail/2362311.html" TargetMode="External" /><Relationship Type="http://schemas.openxmlformats.org/officeDocument/2006/relationships/hyperlink" Id="rId24" Target="http://www.arpp.ru/pressr/278179-krasnoselskij-rajon-lider-po-obespecheniyu-naseleniya-kioskami-pressy-v-stolitse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2025-05-25T01:49:23Z</dcterms:created>
  <dcterms:modified xsi:type="dcterms:W3CDTF">2025-05-25T01:49:23Z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