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b7a236fa95fe38e3cf02fd7d7059f2cc3ac40"/>
    <w:p>
      <w:pPr>
        <w:pStyle w:val="Heading3"/>
      </w:pPr>
      <w:r>
        <w:t xml:space="preserve">Большая часть столичных университетов подключилась к работе над единым реестром студентов</w:t>
      </w:r>
    </w:p>
    <w:p>
      <w:pPr>
        <w:pStyle w:val="FirstParagraph"/>
      </w:pPr>
      <w:r>
        <w:t xml:space="preserve">31.08.2015</w:t>
      </w:r>
    </w:p>
    <w:p>
      <w:pPr>
        <w:pStyle w:val="BodyText"/>
      </w:pPr>
      <w:r>
        <w:t xml:space="preserve">Чтобы избежать случаев подделывания документов при оформлении социальной карты студента, в столице начали создавать единый реестр учащихся высших учебных заведений и сверять все анкеты с ним. К работе над реестром уже подключились 83 процента государственных и 63 процента негосударственных вузов. Об этом сообщает газета «Красное село».</w:t>
      </w:r>
    </w:p>
    <w:p>
      <w:pPr>
        <w:pStyle w:val="BodyText"/>
      </w:pPr>
      <w:r>
        <w:t xml:space="preserve">В последнее время случаи подделывания документов участились, поэтому возникла надобность в реестре студентов. Если данные студента не занесены в список, ему откажут в выдаче социальной карты.</w:t>
      </w:r>
    </w:p>
    <w:p>
      <w:pPr>
        <w:pStyle w:val="BodyText"/>
      </w:pPr>
      <w:r>
        <w:t xml:space="preserve">Напомним, социальная карта студента дает много преимуществ: право на льготный проезд в общественном транспорте, скидки в магазинах и кафе, возможность привязать ее к полису обязательного медицинского страхования и многие другие.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http://krasnoselsky.mos.ru/press-center/news/detail/2112114.html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112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112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2024-09-23T23:52:00Z</dcterms:created>
  <dcterms:modified xsi:type="dcterms:W3CDTF">2024-09-23T23:52:00Z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