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c07447482ceb78872ca67ffeeed2c791f85b"/>
    <w:p>
      <w:pPr>
        <w:pStyle w:val="Heading3"/>
      </w:pPr>
      <w:r>
        <w:t xml:space="preserve">Госуслуги в Москве переведут полностью в электронный вид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Госуслуги в столице планируется перевести полностью в электронный вид в 2015 году. Об этом на заседании президиума Правительства Москвы Мэру Сергею Собянину доложил руководитель Департамента информационных технологий Москвы Артем Ермолаев.</w:t>
      </w:r>
    </w:p>
    <w:p>
      <w:pPr>
        <w:pStyle w:val="BodyText"/>
      </w:pPr>
      <w:r>
        <w:t xml:space="preserve">«Наша задача на 2015 год - обеспечить перевод госуслуг полностью в электронный вид, как это сделано в строительстве, когда госуслуга оказывается только в электронном виде. Это преимущество не только москвичу, но и госорганам», - сказал А.Ермолаев.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http://krasnoselsky.mos.ru/press-center/news/detail/1606901.html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06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06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2024-10-12T18:54:09Z</dcterms:created>
  <dcterms:modified xsi:type="dcterms:W3CDTF">2024-10-12T18:54:09Z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