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16549b95edecf64699d4a3346fa6194d762df"/>
    <w:p>
      <w:pPr>
        <w:pStyle w:val="Heading3"/>
      </w:pPr>
      <w:r>
        <w:t xml:space="preserve">В 2014 году Россельхознадзор вернул экспортерам 60 тонн зараженного картофеля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За минувший год Россельхознадзор выявил 1 тысячу 536 случаев заражения импортной продукции вредными карантинными организмами в Москве, Московской и Тульской областях.</w:t>
      </w:r>
    </w:p>
    <w:p>
      <w:pPr>
        <w:pStyle w:val="BodyText"/>
      </w:pPr>
      <w:r>
        <w:t xml:space="preserve">Всего специалистами ведомства было выявлено 12 видов вредных карантинных  организмов. Это подтвердили результаты лабораторных экспертиз. В целях локализации распространения карантинных вредных организмов, было уничтожено более 178 тысяч штук цветочной продукции и свыше 37 тонн плодоовощной продукции.</w:t>
      </w:r>
    </w:p>
    <w:p>
      <w:pPr>
        <w:pStyle w:val="BodyText"/>
      </w:pPr>
      <w:r>
        <w:t xml:space="preserve">В 2014 году экспортеру было возвращено 60 тонн продовольственного картофеля, около 50 кг свежих яблок, 1,2 тыс. кв. м природных газонов в рулонах и 400 срезов цветов.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http://krasnoselsky.mos.ru/press-center/news/detail/1527929.html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527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527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2023-07-26T11:10:36Z</dcterms:created>
  <dcterms:modified xsi:type="dcterms:W3CDTF">2023-07-26T11:10:36Z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