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91fad45ed00ecca148cd2e5334c8e7eb8f3875"/>
    <w:p>
      <w:pPr>
        <w:pStyle w:val="Heading3"/>
      </w:pPr>
      <w:r>
        <w:t xml:space="preserve">Юные москвичи выберут лучшую городскую концертную площадку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09.07.2025</w:t>
      </w:r>
      <w:r>
        <w:br/>
      </w:r>
      <w:r>
        <w:br/>
      </w:r>
      <w:r>
        <w:br/>
      </w:r>
    </w:p>
    <w:p>
      <w:pPr>
        <w:pStyle w:val="BodyText"/>
      </w:pPr>
      <w:r>
        <w:t xml:space="preserve">Юные жители Москвы определят лучшую концертную площадку в столице.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жители столицы в рамках голосования на платформе «Активный гражданин — детям» смогут определить лучшую площадку, подведомственную Департаменту культуры Москвы, для проведения концертов в городе. Участие в опросе смогут принять ребята в возрасте от 6 до 14 лет.</w:t>
      </w:r>
    </w:p>
    <w:p>
      <w:pPr>
        <w:pStyle w:val="BodyText"/>
      </w:pPr>
      <w:r>
        <w:t xml:space="preserve">Ребятам предлагают определить фаворита из четырех известных культурных центров города: Московского международного дома музыки, Московского концертного зала «Зарядье», «Москонцерт Холла» и киноконцертного зала «Эльдар».</w:t>
      </w:r>
    </w:p>
    <w:p>
      <w:pPr>
        <w:pStyle w:val="BodyText"/>
      </w:pPr>
      <w:r>
        <w:t xml:space="preserve">Прежде чем сделать свой выбор, дети смогут ознакомиться с информацией о каждой площадке в разделе «Подробнее» на странице опроса, увидеть фотографии и узнать интересные факты. Например, почему Московский международный дом музыки сравнивают с «прекрасным хрустальным кубком», как трансформируется зал «Зарядье» и в каком зале можно почувствовать себя режиссером и увидеть экспонаты со съемочных площадок.</w:t>
      </w:r>
    </w:p>
    <w:p>
      <w:pPr>
        <w:pStyle w:val="BodyText"/>
      </w:pPr>
      <w:r>
        <w:t xml:space="preserve">Итоги голосования помогут узнать о предпочтениях юного поколения и позволят организаторам культурных мероприятий лучше понимать запросы своей самой взыскательной аудитории,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За участие в опросе юные пользователи получат детские бонусы программы лояльности «Миллион призов», которые можно обменять на товары и услуги партнеров программы. Детям доступны билеты на экскурсии, скидки в кафе и магазинах, товары для хобби, игрушки и многое другое. Полный перечень предложений можно найти на платформе «Активный гражданин — детям» в разделе «Призы» или на сайте</w:t>
      </w:r>
      <w:r>
        <w:t xml:space="preserve"> </w:t>
      </w:r>
      <w:hyperlink r:id="rId21">
        <w:r>
          <w:rPr>
            <w:rStyle w:val="Hyperlink"/>
          </w:rPr>
          <w:t xml:space="preserve">ag-vmeste.ru</w:t>
        </w:r>
      </w:hyperlink>
      <w:r>
        <w:t xml:space="preserve"> </w:t>
      </w:r>
      <w:r>
        <w:t xml:space="preserve">в разделе «Активный гражданин — детям».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http://krasnoselsky.mos.ru/press-center/news/detail/13094083.html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3094083.html" TargetMode="External" /><Relationship Type="http://schemas.openxmlformats.org/officeDocument/2006/relationships/hyperlink" Id="rId21" Target="https://ag-vmeste.ru/" TargetMode="External" /><Relationship Type="http://schemas.openxmlformats.org/officeDocument/2006/relationships/hyperlink" Id="rId20" Target="https://www.mos.ru/news/item/15648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3094083.html" TargetMode="External" /><Relationship Type="http://schemas.openxmlformats.org/officeDocument/2006/relationships/hyperlink" Id="rId21" Target="https://ag-vmeste.ru/" TargetMode="External" /><Relationship Type="http://schemas.openxmlformats.org/officeDocument/2006/relationships/hyperlink" Id="rId20" Target="https://www.mos.ru/news/item/15648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2025-08-05T15:53:41Z</dcterms:created>
  <dcterms:modified xsi:type="dcterms:W3CDTF">2025-08-05T15:53:41Z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