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0292d405ce811fa3c616faec7172b23958697"/>
    <w:p>
      <w:pPr>
        <w:pStyle w:val="Heading3"/>
      </w:pPr>
      <w:r>
        <w:t xml:space="preserve">Научная конференция состоялась в ИМИ МПГУ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19.03.2025</w:t>
      </w:r>
    </w:p>
    <w:p>
      <w:pPr>
        <w:pStyle w:val="BodyText"/>
      </w:pPr>
      <w:r>
        <w:t xml:space="preserve">Научную сессию открыли в ИМИ МПГУ.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Институте математики и информатики Московского педагогического государственного университета 17 марта прошла пленарная часть ежегодной научной сессии.</w:t>
      </w:r>
    </w:p>
    <w:p>
      <w:pPr>
        <w:pStyle w:val="BodyText"/>
      </w:pPr>
      <w:r>
        <w:t xml:space="preserve">Главной темой заседания стал вопрос методики обучения математики и информатики в школе и вузе на примере действующих образовательных учреждений. Директор ИМИ МПГУ, доктор педагогических наук Сергей Каракозов выступил с докладом «О развитии математического образования в Российской Федерации», также доктор педагогических наук Ольга Саввина рассказала «Почему современному учителю математики трудно воспитывать нравственные качества у школьников?»,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ИМИ МПГУ.</w:t>
      </w:r>
    </w:p>
    <w:p>
      <w:pPr>
        <w:pStyle w:val="BodyText"/>
      </w:pPr>
      <w:r>
        <w:t xml:space="preserve">На заседании выступили представители различных вузов России в дистанционном формате. Они представили свои научные работы и обсудили с коллегами стратегии развития.</w:t>
      </w:r>
    </w:p>
    <w:p>
      <w:pPr>
        <w:pStyle w:val="BodyText"/>
      </w:pPr>
      <w:r>
        <w:t xml:space="preserve">Организатором конференции выступил заместитель директора по научной работе ИМИ МПГУ Андрей Царев.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http://krasnoselsky.mos.ru/press-center/news/detail/12865337.html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65337.html" TargetMode="External" /><Relationship Type="http://schemas.openxmlformats.org/officeDocument/2006/relationships/hyperlink" Id="rId20" Target="https://mpgu.su/novosti/otkrytie-nauchnoj-plenarnoe-zasedani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65337.html" TargetMode="External" /><Relationship Type="http://schemas.openxmlformats.org/officeDocument/2006/relationships/hyperlink" Id="rId20" Target="https://mpgu.su/novosti/otkrytie-nauchnoj-plenarnoe-zasedani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2025-08-01T16:01:13Z</dcterms:created>
  <dcterms:modified xsi:type="dcterms:W3CDTF">2025-08-01T16:01:13Z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