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fb38cd1f96c9bc30002f3f1ed81826a5cb54a"/>
    <w:p>
      <w:pPr>
        <w:pStyle w:val="Heading3"/>
      </w:pPr>
      <w:r>
        <w:t xml:space="preserve">Ректор РАЖВиЗ Иван Глазунов посетил просмотр студенческих работ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Ректорский просмотр работ студентов прошел в РАЖВиЗ имени Ильи Глазунова. Фото: страница РАЖВиЗ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Ректорский просмотр работ студентов факультета живописи состоялся 28 января в Российской академии живописи, ваяния и зодчества имени Ильи Глазунова.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многих художественных академиях есть традиция по итогам учебного семестра готовить большой итоговый просмотр творческих работ, после которого преподаватели выставляют оценки. Ректор также посещает данное мероприятие, а затем проводит совет педагогов. Студенты только готовят выставку, но на просмотрах не присутствуют. Они с нетерпением ждут результатов и оценки своих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Ректор РАЖВиЗ Иван Глазунов осмотрел всю выставку студенческих работ и отметил, что уровень картин и набросков заметно вырос. Также Иван Глазунов увидел дипломные работы студентов, которые по его мнению обещают быть интересными,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РАЖВиЗ имени Ильи Глазунова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Совсем скоро в академии пройдет выставка работ студентов-реставраторов и архитекторов.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http://krasnoselsky.mos.ru/press-center/news/detail/12785192.html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5192.html" TargetMode="External" /><Relationship Type="http://schemas.openxmlformats.org/officeDocument/2006/relationships/hyperlink" Id="rId20" Target="https://vk.com/wall-213269985_26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5192.html" TargetMode="External" /><Relationship Type="http://schemas.openxmlformats.org/officeDocument/2006/relationships/hyperlink" Id="rId20" Target="https://vk.com/wall-213269985_26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2025-08-02T06:51:36Z</dcterms:created>
  <dcterms:modified xsi:type="dcterms:W3CDTF">2025-08-02T06:51:36Z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