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754ba0939b72d462f1143fb7fa5734f52f6ac"/>
    <w:p>
      <w:pPr>
        <w:pStyle w:val="Heading3"/>
      </w:pPr>
      <w:r>
        <w:t xml:space="preserve">План благоустройства школы при Алексеевском ставропигиальном женском монастыре уже выполнили на 30 процентов</w:t>
      </w:r>
    </w:p>
    <w:p>
      <w:pPr>
        <w:pStyle w:val="FirstParagraph"/>
      </w:pPr>
      <w:r>
        <w:t xml:space="preserve">16.07.2024</w:t>
      </w:r>
    </w:p>
    <w:p>
      <w:pPr>
        <w:pStyle w:val="BodyText"/>
      </w:pPr>
      <w:r>
        <w:t xml:space="preserve">16.07.2024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выполнили уже почти половину работ по благоустройству территории школы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Капитальный ремонт делают на территории школы при Алексеевском ставропигиальном женском монастыре. Общая площадь территории составляет 0,65 гектара. На данный момент выполнили уже 30 процентов всех запланированных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Объект расположен по адресу: Красносельская улица, дом 15А, строение 4.</w:t>
      </w:r>
    </w:p>
    <w:p>
      <w:pPr>
        <w:pStyle w:val="BodyText"/>
      </w:pPr>
      <w:r>
        <w:t xml:space="preserve">В проект благоустройства также внесли все пожелания руководителей школы. Они затронули установку ограждения, осветительных элементов, безопасности спортивных площадок и многого другого. Сначала специалисты демонтировали старые постройки, а после приступили к установке подпорных стен и лестниц.</w:t>
      </w:r>
    </w:p>
    <w:p>
      <w:pPr>
        <w:pStyle w:val="BodyText"/>
      </w:pPr>
      <w:r>
        <w:t xml:space="preserve">— У этой местности довольно сложный рельеф. Перепады высоты здесь достигают до трех метров, поэтому были предусмотрены специальные подпорные конструкции. Также вместе с территорией будет обновлено и ограждение. Работа с ним выполнена уже на 50 процентов, — сообщили в пресс-службе Департамента капитального ремонта Москвы.</w:t>
      </w:r>
    </w:p>
    <w:p>
      <w:pPr>
        <w:pStyle w:val="BodyText"/>
      </w:pPr>
      <w:r>
        <w:t xml:space="preserve">Также будет заменено асфальтное покрытие тротуаров площадью одна тысяча квадратных метров и проезжей части – две тысячи квадратных метров. Для разделения этих зон проложат более 600 метров бордюрного камня.</w:t>
      </w:r>
    </w:p>
    <w:p>
      <w:pPr>
        <w:pStyle w:val="BodyText"/>
      </w:pPr>
      <w:r>
        <w:t xml:space="preserve">Все работы по благоустройству территории этого объекта будут выполнены в соответствии со стандартами для улиц и общественных пространств, а также с учетом всех пожеланий руководства учебного заведения.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http://krasnoselsky.mos.ru/press-center/news/detail/12480173.html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480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480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2024-09-05T15:09:10Z</dcterms:created>
  <dcterms:modified xsi:type="dcterms:W3CDTF">2024-09-05T15:09:10Z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