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17ec7e39eac4655e09c59c2f0f121df79cc3c"/>
    <w:p>
      <w:pPr>
        <w:pStyle w:val="Heading3"/>
      </w:pPr>
      <w:r>
        <w:t xml:space="preserve">Глава управы провела рабочую встречу с руководителями районных досуговых и спортивных некоммерческих организаций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t xml:space="preserve">Глава управы Светлана Анатольевна Орлова провела рабочую встречу с руководителями районных досуговых и спортивных некоммерческих организаций, чтобы обсудить планы работы на 2024 год.</w:t>
      </w:r>
      <w:r>
        <w:br/>
      </w:r>
      <w:r>
        <w:t xml:space="preserve">Были рассмотрены вопросы участия НКО в районных и окружных мероприятиях, а также в патриотическом смотре-конкурсе</w:t>
      </w:r>
      <w:r>
        <w:t xml:space="preserve"> </w:t>
      </w:r>
      <w:hyperlink r:id="rId20">
        <w:r>
          <w:rPr>
            <w:rStyle w:val="Hyperlink"/>
          </w:rPr>
          <w:t xml:space="preserve">#ЯГоржусь</w:t>
        </w:r>
      </w:hyperlink>
      <w:r>
        <w:t xml:space="preserve">, который проводится в Центральном административном округе. Этот конкурс направлен на воспитание патриотизма и любви к Родине.</w:t>
      </w:r>
      <w:r>
        <w:br/>
      </w:r>
      <w:r>
        <w:t xml:space="preserve">Кроме того, обсудили, как сделать работу НКО более эффективной и полезной для жителей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http://krasnoselsky.mos.ru/press-center/news/detail/12155346.html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155346.html" TargetMode="External" /><Relationship Type="http://schemas.openxmlformats.org/officeDocument/2006/relationships/hyperlink" Id="rId20" Target="https://vk.com/feed?section=search&amp;q=%23%D0%AF%D0%93%D0%BE%D1%80%D0%B6%D1%83%D1%81%D1%8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155346.html" TargetMode="External" /><Relationship Type="http://schemas.openxmlformats.org/officeDocument/2006/relationships/hyperlink" Id="rId20" Target="https://vk.com/feed?section=search&amp;q=%23%D0%AF%D0%93%D0%BE%D1%80%D0%B6%D1%83%D1%81%D1%8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2025-08-05T15:53:39Z</dcterms:created>
  <dcterms:modified xsi:type="dcterms:W3CDTF">2025-08-05T15:53:39Z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