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9f74c21ea6fca2a614f6f322b5b909e1081d4"/>
    <w:p>
      <w:pPr>
        <w:pStyle w:val="Heading3"/>
      </w:pPr>
      <w:r>
        <w:t xml:space="preserve">Северная транспортная прокуратура разъясняет об ответственности за нарушение правил дорожного движения при движении на средствах индивидуальной мобильности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t xml:space="preserve">Постановлением Правительства Российской Федерации от 06.10.2022 № 1769 внесены изменения в правила дорожного движения, согласно которым на средствах индивидуальной мобильности (электросамокаты, электроскейтборды, гироскутеры, сегвеи, моноколёса и другие аналогичные транспортные средства) разрешается ездить по велосипедным дорожкам, тротуарам и пешеходным зонам со скоростью не боле 25 км в час.</w:t>
      </w:r>
    </w:p>
    <w:p>
      <w:pPr>
        <w:pStyle w:val="BodyText"/>
      </w:pPr>
      <w:r>
        <w:t xml:space="preserve">При этом право приоритета остается у пешеходов и велосипедистов</w:t>
      </w:r>
      <w:r>
        <w:br/>
      </w:r>
      <w:r>
        <w:t xml:space="preserve">в случае, если самокат или другое устройство передвигается по дороге,</w:t>
      </w:r>
      <w:r>
        <w:br/>
      </w:r>
      <w:r>
        <w:t xml:space="preserve">то оно обязательно должно иметь тормозную систему, фары белого</w:t>
      </w:r>
      <w:r>
        <w:br/>
      </w:r>
      <w:r>
        <w:t xml:space="preserve">и красного цвета, подчиняться сигналу светофора и регулированию движения. Скорость передвижения не должна превышать 60 км в час.</w:t>
      </w:r>
    </w:p>
    <w:p>
      <w:pPr>
        <w:pStyle w:val="BodyText"/>
      </w:pPr>
      <w:r>
        <w:t xml:space="preserve">Запрещено ездить на электросамокате по автомагистралям,</w:t>
      </w:r>
      <w:r>
        <w:br/>
      </w:r>
      <w:r>
        <w:t xml:space="preserve">где не предусмотрено движение велосипедов.</w:t>
      </w:r>
    </w:p>
    <w:p>
      <w:pPr>
        <w:pStyle w:val="BodyText"/>
      </w:pPr>
      <w:r>
        <w:t xml:space="preserve">Необходимо помнить, что детям до 7 лет пользоваться электросамокатами запрещается, в возрасте от 7 до 14 лет – только</w:t>
      </w:r>
      <w:r>
        <w:br/>
      </w:r>
      <w:r>
        <w:t xml:space="preserve">в сопровождении взрослых и только по велосипедным дорожкам.</w:t>
      </w:r>
      <w:r>
        <w:br/>
      </w:r>
      <w:r>
        <w:t xml:space="preserve">Также запрещено брать с собой пассажиров и перевозить различные габаритные грузы.</w:t>
      </w:r>
    </w:p>
    <w:p>
      <w:pPr>
        <w:pStyle w:val="BodyText"/>
      </w:pPr>
      <w:r>
        <w:t xml:space="preserve">Езда разрешена только в защитном шлеме, а в случае пересечения проезжей части по пешеходному переходу обязательно необходимо слезть</w:t>
      </w:r>
      <w:r>
        <w:br/>
      </w:r>
      <w:r>
        <w:t xml:space="preserve">с самоката.</w:t>
      </w:r>
    </w:p>
    <w:p>
      <w:pPr>
        <w:pStyle w:val="BodyText"/>
      </w:pPr>
      <w:r>
        <w:t xml:space="preserve">В случае нарушения Правил дорожного движения лицо, передвигающееся на электросамокате или другом средстве индивидуальной мобильности, может быть привлечено к административной ответственности (ст. ст. 12.29, 12.30 КоАП РФ, п. 1.6 ПДД).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http://krasnoselsky.mos.ru/press-center/important-information/detail/11703255.html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press-center/important-information/detail/117032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2024-11-01T21:18:24Z</dcterms:created>
  <dcterms:modified xsi:type="dcterms:W3CDTF">2024-11-01T21:18:24Z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