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асленичные-гулянья"/>
    <w:p>
      <w:pPr>
        <w:pStyle w:val="Heading3"/>
      </w:pPr>
      <w:r>
        <w:t xml:space="preserve">Масленичные гулянья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Приглашаем всех на праздничные мероприятия 16 февраля 2018 г. в 17-00 на площадку по адресу 5-й Красносельский пер., д.5 и 17 февраля 2018 г. в 14-00 Живарев сквер.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42/27868078_2000615353530178_5039036992824525637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de/27545137_2000615420196838_5357205676428102926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http://krasnoselsky.mos.ru/press-center/events/detail/7142163.html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7142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7142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2025-06-21T20:13:54Z</dcterms:created>
  <dcterms:modified xsi:type="dcterms:W3CDTF">2025-06-21T20:13:54Z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