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96091d23f61e2309ca0d5897ab61ad6efb771a"/>
    <w:p>
      <w:pPr>
        <w:pStyle w:val="Heading3"/>
      </w:pPr>
      <w:r>
        <w:t xml:space="preserve">27 декабря в Библиотеке №267 им. Н.К. Крупской пройдет Ёлка словесности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drawing>
          <wp:inline>
            <wp:extent cx="4267200" cy="30601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c1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60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628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2d8/1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28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http://krasnoselsky.mos.ru/press-center/events/detail/2399618.html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2399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events/detail/2399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2023-08-31T06:30:51Z</dcterms:created>
  <dcterms:modified xsi:type="dcterms:W3CDTF">2023-08-31T06:30:51Z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