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aeefbae0ccb2c10d93809d3364da8ce01a4c"/>
    <w:p>
      <w:pPr>
        <w:pStyle w:val="Heading3"/>
      </w:pPr>
      <w:r>
        <w:t xml:space="preserve">План работы досуговых учреждений Красносельского района в новогодние праздники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http://krasnoselsky.mos.ru/press-center/events/detail/2372577.html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372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2372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2025-07-27T08:07:57Z</dcterms:created>
  <dcterms:modified xsi:type="dcterms:W3CDTF">2025-07-27T08:07:57Z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