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9a3c2bf9de92be3c94ff68edcd1d97c25a04b1"/>
    <w:p>
      <w:pPr>
        <w:pStyle w:val="Heading3"/>
      </w:pPr>
      <w:r>
        <w:t xml:space="preserve">Пострелиз по мероприятиям, проведенным управой Красносельского района города Москвы в преддверии празднования Дня Победы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t xml:space="preserve">В преддверии празднования 69-й годовщины Победы в Великой Отечественной войне управой Красносельского района было организовано вручение 383 праздничных продовольственных наборов для участников и инвалидов ВОВ, а также отправка 1089 поздравительных открыток от имени главы управы А.С. Мишакова.</w:t>
      </w:r>
    </w:p>
    <w:p>
      <w:pPr>
        <w:pStyle w:val="BodyText"/>
      </w:pPr>
      <w:r>
        <w:rPr>
          <w:bCs/>
          <w:b/>
        </w:rPr>
        <w:t xml:space="preserve">24 апреля 2014 года</w:t>
      </w:r>
      <w:r>
        <w:t xml:space="preserve"> </w:t>
      </w:r>
      <w:r>
        <w:t xml:space="preserve">был проведен Фестиваль художественного творчества ветеранов и молодежи под девизом «Победа одна на всех».</w:t>
      </w:r>
    </w:p>
    <w:p>
      <w:pPr>
        <w:pStyle w:val="BodyText"/>
      </w:pPr>
      <w:r>
        <w:rPr>
          <w:bCs/>
          <w:b/>
        </w:rPr>
        <w:t xml:space="preserve">5 мая - 6 мая</w:t>
      </w:r>
      <w:r>
        <w:t xml:space="preserve"> </w:t>
      </w:r>
      <w:r>
        <w:t xml:space="preserve">на территории Красносельского района были проведены благотворительные обеды для ветеранов ВОВ.</w:t>
      </w:r>
    </w:p>
    <w:p>
      <w:pPr>
        <w:pStyle w:val="BodyText"/>
      </w:pPr>
      <w:r>
        <w:t xml:space="preserve">Отдельно хочется отметить</w:t>
      </w:r>
      <w:r>
        <w:t xml:space="preserve"> </w:t>
      </w:r>
      <w:r>
        <w:rPr>
          <w:u w:val="single"/>
        </w:rPr>
        <w:t xml:space="preserve">ресторан «Долма»</w:t>
      </w:r>
      <w:r>
        <w:t xml:space="preserve">, создавший особенную праздничную атмосферу путем музыкального сопровождения, вручения цветов ветеранам. Неожиданным подарком для ветеранов стало выступление детей из Дома Культуры «Аструм», вокальной студии «Веселая Фа-Соль», поэтического театра «Я-Артист» и детской вокальной студии «Клавиши».</w:t>
      </w:r>
    </w:p>
    <w:p>
      <w:pPr>
        <w:pStyle w:val="BodyText"/>
      </w:pPr>
      <w:r>
        <w:rPr>
          <w:bCs/>
          <w:b/>
        </w:rPr>
        <w:t xml:space="preserve">7 мая</w:t>
      </w:r>
      <w:r>
        <w:t xml:space="preserve"> </w:t>
      </w:r>
      <w:r>
        <w:t xml:space="preserve">управой района для ветеранов ВОВ и других льготных категорий граждан в концертном зале «Московский Мюзик-Холл» был организован праздничный концерт «Весна победы» с участием Центрального пограничного ансамбля ФСБ России.</w:t>
      </w:r>
    </w:p>
    <w:p>
      <w:pPr>
        <w:pStyle w:val="BodyText"/>
      </w:pPr>
      <w:r>
        <w:rPr>
          <w:bCs/>
          <w:b/>
        </w:rPr>
        <w:t xml:space="preserve">8 мая</w:t>
      </w:r>
      <w:r>
        <w:t xml:space="preserve"> </w:t>
      </w:r>
      <w:r>
        <w:t xml:space="preserve">управой района был организован выезд делегации Красносельского района к местам боев 2-й Московской 129-й Орловской стрелковой дивизии, с торжественным возложением цветов у братской могилы на «Красной поляне» в городе Лобня.</w:t>
      </w:r>
    </w:p>
    <w:p>
      <w:pPr>
        <w:pStyle w:val="BodyText"/>
      </w:pPr>
      <w:r>
        <w:rPr>
          <w:bCs/>
          <w:b/>
        </w:rPr>
        <w:t xml:space="preserve">9 мая</w:t>
      </w:r>
      <w:r>
        <w:t xml:space="preserve"> </w:t>
      </w:r>
      <w:r>
        <w:t xml:space="preserve">для участников Великой Отечественной войны в Московском театре «Et Cetera» под руководством Александра Калягина был организован спектакль «Надежда, Вера и Любовь…», приуроченный ко Дню Победы.</w:t>
      </w:r>
    </w:p>
    <w:p>
      <w:pPr>
        <w:pStyle w:val="BodyText"/>
      </w:pPr>
      <w:r>
        <w:drawing>
          <wp:inline>
            <wp:extent cx="4445000" cy="2501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9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365504" cy="908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e5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504" cy="90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e7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http://krasnoselsky.mos.ru/press-center/events/detail/1282960.html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press-center/events/detail/1282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press-center/events/detail/1282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2024-12-10T11:34:31Z</dcterms:created>
  <dcterms:modified xsi:type="dcterms:W3CDTF">2024-12-10T11:34:31Z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