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d17162755bf7040a391a7f831020ae9d5bde6"/>
    <w:p>
      <w:pPr>
        <w:pStyle w:val="Heading3"/>
      </w:pPr>
      <w:r>
        <w:t xml:space="preserve">В центральном округе построят 2 новые поликлиники</w:t>
      </w:r>
    </w:p>
    <w:p>
      <w:pPr>
        <w:pStyle w:val="FirstParagraph"/>
      </w:pPr>
      <w:r>
        <w:t xml:space="preserve">15.11.2013</w:t>
      </w:r>
    </w:p>
    <w:bookmarkStart w:id="20" w:name="bx_incl_area_14"/>
    <w:p>
      <w:pPr>
        <w:pStyle w:val="BodyText"/>
      </w:pPr>
      <w:r>
        <w:t xml:space="preserve">По обращениям москвичей на территории Центрального административного округа столицы будут построены две новые поликлиники.</w:t>
      </w:r>
    </w:p>
    <w:p>
      <w:pPr>
        <w:pStyle w:val="BodyText"/>
      </w:pPr>
      <w:r>
        <w:rPr>
          <w:bCs/>
          <w:b/>
        </w:rPr>
        <w:t xml:space="preserve">Для жителей района Замоскворечье будет построено здание</w:t>
      </w:r>
      <w:r>
        <w:t xml:space="preserve"> </w:t>
      </w:r>
      <w:r>
        <w:t xml:space="preserve">филиала №1 городской поликлиники №68</w:t>
      </w:r>
      <w:r>
        <w:t xml:space="preserve"> </w:t>
      </w:r>
      <w:r>
        <w:rPr>
          <w:bCs/>
          <w:b/>
        </w:rPr>
        <w:t xml:space="preserve">в Большом Строченовском переулке, вл.23</w:t>
      </w:r>
      <w:r>
        <w:t xml:space="preserve">, где разместятся взрослое и детское отделения.</w:t>
      </w:r>
      <w:r>
        <w:t xml:space="preserve"> </w:t>
      </w:r>
      <w:r>
        <w:rPr>
          <w:bCs/>
          <w:b/>
        </w:rPr>
        <w:t xml:space="preserve">Для жителей Таганского района реконструируют с увеличением площади (надстройка)</w:t>
      </w:r>
      <w:r>
        <w:t xml:space="preserve"> </w:t>
      </w:r>
      <w:r>
        <w:t xml:space="preserve">здание филиала №1 городской поликлиники №46</w:t>
      </w:r>
      <w:r>
        <w:t xml:space="preserve"> </w:t>
      </w:r>
      <w:r>
        <w:rPr>
          <w:bCs/>
          <w:b/>
        </w:rPr>
        <w:t xml:space="preserve">на ул. Рабочей, д.34, стр.1</w:t>
      </w:r>
      <w:r>
        <w:t xml:space="preserve">. Здесь же появится новая пристройка на 480 мест.</w:t>
      </w:r>
    </w:p>
    <w:p>
      <w:pPr>
        <w:pStyle w:val="BodyText"/>
      </w:pPr>
      <w:r>
        <w:t xml:space="preserve">Оба объекта вошли в проект постановления Правительства Москвы «О строительстве поликлиник в городе Москве».</w:t>
      </w:r>
      <w:r>
        <w:t xml:space="preserve"> </w:t>
      </w:r>
      <w:r>
        <w:rPr>
          <w:bCs/>
          <w:b/>
        </w:rPr>
        <w:t xml:space="preserve">Проектирование намечено на 2014 год, строительство планируется завершить до 2016 года. Москомархитектурой уже разрабатывается градостроительная документация.</w:t>
      </w:r>
    </w:p>
    <w:p>
      <w:pPr>
        <w:pStyle w:val="BodyText"/>
      </w:pPr>
      <w:r>
        <w:t xml:space="preserve">Необходимость новых медицинских учреждений была озвучена горожанами</w:t>
      </w:r>
      <w:r>
        <w:t xml:space="preserve"> </w:t>
      </w:r>
      <w:r>
        <w:rPr>
          <w:bCs/>
          <w:b/>
        </w:rPr>
        <w:t xml:space="preserve">на встречах с префектом Центрального округа Москвы Виктором Фуером</w:t>
      </w:r>
      <w:r>
        <w:t xml:space="preserve">, в которых принимали участие заместитель мэра Москвы по вопросам социального развития</w:t>
      </w:r>
      <w:r>
        <w:t xml:space="preserve"> </w:t>
      </w:r>
      <w:r>
        <w:rPr>
          <w:bCs/>
          <w:b/>
        </w:rPr>
        <w:t xml:space="preserve">Леонид Печатников</w:t>
      </w:r>
      <w:r>
        <w:t xml:space="preserve"> </w:t>
      </w:r>
      <w:r>
        <w:t xml:space="preserve">и руководитель Департамента здравоохранения города</w:t>
      </w:r>
      <w:r>
        <w:t xml:space="preserve"> </w:t>
      </w:r>
      <w:r>
        <w:rPr>
          <w:bCs/>
          <w:b/>
        </w:rPr>
        <w:t xml:space="preserve">Георгий Голухов</w:t>
      </w:r>
      <w:r>
        <w:t xml:space="preserve">. К примеру, жители Замоскворечья обращали внимание руководителей на то, что многим из них, проживающим за пределами Садового кольца, приходится ездить на прием к врачу в другой округ. Жители Таганского района жаловались на неудобство прохождения процедур по разным адресам и потерю времени на транспорт.</w:t>
      </w:r>
    </w:p>
    <w:p>
      <w:pPr>
        <w:pStyle w:val="BodyText"/>
      </w:pPr>
      <w:r>
        <w:rPr>
          <w:iCs/>
          <w:i/>
        </w:rPr>
        <w:t xml:space="preserve">«Любое коллективное обращение жителей означает для нас программу действий. Мы обратились на городской уровень и были услышаны</w:t>
      </w:r>
      <w:r>
        <w:t xml:space="preserve">, -</w:t>
      </w:r>
      <w:r>
        <w:t xml:space="preserve"> </w:t>
      </w:r>
      <w:r>
        <w:rPr>
          <w:bCs/>
          <w:b/>
        </w:rPr>
        <w:t xml:space="preserve">говорит префект Центрального округа Москвы Виктор Фуер</w:t>
      </w:r>
      <w:r>
        <w:t xml:space="preserve">, -</w:t>
      </w:r>
      <w:r>
        <w:t xml:space="preserve"> </w:t>
      </w:r>
      <w:r>
        <w:rPr>
          <w:iCs/>
          <w:i/>
        </w:rPr>
        <w:t xml:space="preserve">Реакция руководителей города была оперативной и принципиальной. К примеру, в Замоскворечье решение построить муниципальную поликлинику отменило планы возведения коммерческого геронтологического центра»</w:t>
      </w:r>
      <w:r>
        <w:t xml:space="preserve">.</w:t>
      </w:r>
    </w:p>
    <w:p>
      <w:pPr>
        <w:pStyle w:val="BodyText"/>
      </w:pPr>
      <w:r>
        <w:t xml:space="preserve">Для сведения: В лечебно-профилактических учреждениях округа наблюдается 716,4 тыс. жителей. В настоящее время медицинскую помощь населению ЦАО оказывают 46 государственных учреждений здравоохранения. Амбулаторно-поликлиническую помощь оказывают 5 амбулаторных центров для взрослого населения и 3 - для детей. Работают 14 больниц, 6 взрослых и 3 детских стоматологических поликлиники, 3 дома ребенка, 5 детских санаториев, 5 центров восстановительного лечения.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http://krasnoselsky.mos.ru/construction/detail/881214.html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881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881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2025-01-22T11:10:27Z</dcterms:created>
  <dcterms:modified xsi:type="dcterms:W3CDTF">2025-01-22T11:10:27Z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