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оповещение-970-кв"/>
    <w:p>
      <w:pPr>
        <w:pStyle w:val="Heading3"/>
      </w:pPr>
      <w:r>
        <w:t xml:space="preserve">Оповещение 970 кв</w:t>
      </w:r>
    </w:p>
    <w:p>
      <w:pPr>
        <w:pStyle w:val="FirstParagraph"/>
      </w:pPr>
      <w:r>
        <w:t xml:space="preserve">15.11.2013</w:t>
      </w:r>
    </w:p>
    <w:p>
      <w:pPr>
        <w:pStyle w:val="BodyText"/>
      </w:pPr>
      <w:r>
        <w:t xml:space="preserve">На публичные слушания представляется</w:t>
      </w:r>
      <w:r>
        <w:t xml:space="preserve"> </w:t>
      </w:r>
      <w:r>
        <w:rPr>
          <w:bCs/>
          <w:b/>
        </w:rPr>
        <w:t xml:space="preserve">проект межевания территории квартала №970 Красносельского района, ограниченного Каланчевской ул., Б. Спасской ул., 2-м Коптельским пер., Грохольским пер.</w:t>
      </w:r>
    </w:p>
    <w:p>
      <w:pPr>
        <w:pStyle w:val="BodyText"/>
      </w:pPr>
      <w:r>
        <w:t xml:space="preserve">Информационные материалы по теме публичных слушаний представлены на экспозиции по адресу: ул. Н. Красносельская, д. 5,стр. 7, каб. № 107 (здание управы Красносельского района города Москвы).</w:t>
      </w:r>
    </w:p>
    <w:p>
      <w:pPr>
        <w:pStyle w:val="BodyText"/>
      </w:pPr>
      <w:r>
        <w:rPr>
          <w:bCs/>
          <w:b/>
        </w:rPr>
        <w:t xml:space="preserve">Экспозиция открыта с 12.11.2013 по 19.11.2013 года, выходной день – воскресенье.</w:t>
      </w:r>
    </w:p>
    <w:p>
      <w:pPr>
        <w:pStyle w:val="BodyText"/>
      </w:pPr>
      <w:r>
        <w:t xml:space="preserve">Часы работы: с 16-00 до 19-00, в субботу – с 10-00 до 15-00. На выставке проводятся консультации по теме публичных слушаний.</w:t>
      </w:r>
    </w:p>
    <w:p>
      <w:pPr>
        <w:pStyle w:val="BodyText"/>
      </w:pPr>
      <w:r>
        <w:rPr>
          <w:bCs/>
          <w:b/>
        </w:rPr>
        <w:t xml:space="preserve">Собрание участников публичных слушаний состоится 28.11.2013 года в 19-00 час. по адресу : В. Красносельская ул.,34, пом. № 1 (помещение Общественной организации пенсионеров, ветеранов войны, труда, вооруженных сил и правоохранительных органов Красносельского района).</w:t>
      </w:r>
      <w:r>
        <w:t xml:space="preserve"> </w:t>
      </w:r>
      <w:r>
        <w:t xml:space="preserve">Начало регистрации участников – 18-30час.</w:t>
      </w:r>
    </w:p>
    <w:p>
      <w:pPr>
        <w:pStyle w:val="BodyText"/>
      </w:pPr>
      <w:r>
        <w:t xml:space="preserve">В период проведения публичных слушаний, участники слушаний имеют право представить свои предложения и замечания по обсуждаемому проекту посредством:</w:t>
      </w:r>
    </w:p>
    <w:p>
      <w:pPr>
        <w:pStyle w:val="BodyText"/>
      </w:pPr>
      <w:r>
        <w:t xml:space="preserve">- записи предложений и замечаний в период работы экспозиции;</w:t>
      </w:r>
    </w:p>
    <w:p>
      <w:pPr>
        <w:pStyle w:val="BodyText"/>
      </w:pPr>
      <w:r>
        <w:t xml:space="preserve">- выступления на собрании участников публичных слушаний;</w:t>
      </w:r>
    </w:p>
    <w:p>
      <w:pPr>
        <w:pStyle w:val="BodyText"/>
      </w:pPr>
      <w:r>
        <w:t xml:space="preserve">- внесения записей в книгу (журнал) регистрации участвующих в собрании участников публичных слушаний;</w:t>
      </w:r>
    </w:p>
    <w:p>
      <w:pPr>
        <w:pStyle w:val="BodyText"/>
      </w:pPr>
      <w:r>
        <w:t xml:space="preserve">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>
      <w:pPr>
        <w:pStyle w:val="BodyText"/>
      </w:pPr>
      <w:r>
        <w:rPr>
          <w:bCs/>
          <w:b/>
        </w:rPr>
        <w:t xml:space="preserve">Номера контактных справочных телефонов Окружной комиссии:</w:t>
      </w:r>
    </w:p>
    <w:p>
      <w:pPr>
        <w:pStyle w:val="BodyText"/>
      </w:pPr>
      <w:r>
        <w:t xml:space="preserve">8(499) 264-91-16 , 8(495) 912-51-25.</w:t>
      </w:r>
    </w:p>
    <w:p>
      <w:pPr>
        <w:pStyle w:val="BodyText"/>
      </w:pPr>
      <w:r>
        <w:t xml:space="preserve">Почтовый адрес Окружной комиссии: 109147, Москва, ул. Марксисткая, д.24.</w:t>
      </w:r>
    </w:p>
    <w:p>
      <w:pPr>
        <w:pStyle w:val="BodyText"/>
      </w:pPr>
      <w:r>
        <w:t xml:space="preserve">Электронный адрес Окружной комиссии: nisapovaak@cao.mos.ru</w:t>
      </w:r>
    </w:p>
    <w:p>
      <w:pPr>
        <w:pStyle w:val="BodyText"/>
      </w:pPr>
      <w:r>
        <w:t xml:space="preserve">Информационные материалы по проекту размещены на сайтах в Интернете: Официальный портал префектуры ЦАО (http://cao.mos.ru) раздел Окружная комиссия по вопросам градостроительства, землепользования и застройки при Правительстве Москвы/Публичные слушания и официальный портал управы Красносельского района/ Строительство и реконструкция (www.krasncom.ru). В районной газете «Красное Село».</w:t>
      </w:r>
    </w:p>
    <w:p>
      <w:pPr>
        <w:pStyle w:val="BodyText"/>
      </w:pPr>
      <w:r>
        <w:rPr>
          <w:bCs/>
          <w:b/>
        </w:rPr>
        <w:t xml:space="preserve">Комиссия при Правительстве Москвы</w:t>
      </w:r>
    </w:p>
    <w:p>
      <w:pPr>
        <w:pStyle w:val="BodyText"/>
      </w:pPr>
      <w:r>
        <w:rPr>
          <w:bCs/>
          <w:b/>
        </w:rPr>
        <w:t xml:space="preserve">По вопросам градостроительства,</w:t>
      </w:r>
    </w:p>
    <w:p>
      <w:pPr>
        <w:pStyle w:val="BodyText"/>
      </w:pPr>
      <w:r>
        <w:rPr>
          <w:bCs/>
          <w:b/>
        </w:rPr>
        <w:t xml:space="preserve">землепользования и застройки</w:t>
      </w:r>
    </w:p>
    <w:p>
      <w:pPr>
        <w:pStyle w:val="BodyText"/>
      </w:pPr>
      <w:r>
        <w:rPr>
          <w:bCs/>
          <w:b/>
        </w:rPr>
        <w:t xml:space="preserve">в Центральном административном</w:t>
      </w:r>
    </w:p>
    <w:p>
      <w:pPr>
        <w:pStyle w:val="BodyText"/>
      </w:pPr>
      <w:r>
        <w:rPr>
          <w:bCs/>
          <w:b/>
        </w:rPr>
        <w:t xml:space="preserve">округе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http://krasnoselsky.mos.ru/construction/detail/881098.html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Красносельского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krasnoselsky.mos.ru" TargetMode="External" /><Relationship Type="http://schemas.openxmlformats.org/officeDocument/2006/relationships/hyperlink" Id="rId20" Target="http://krasnoselsky.mos.ru/construction/detail/88109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krasnoselsky.mos.ru" TargetMode="External" /><Relationship Type="http://schemas.openxmlformats.org/officeDocument/2006/relationships/hyperlink" Id="rId20" Target="http://krasnoselsky.mos.ru/construction/detail/88109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2025-07-27T09:55:14Z</dcterms:created>
  <dcterms:modified xsi:type="dcterms:W3CDTF">2025-07-27T09:55:14Z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