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c9ef55881718dbc42da8b7135b16b0c0bc4d3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градостроительной сфере на июль - сентябрь 2016</w:t>
      </w:r>
    </w:p>
    <w:p>
      <w:pPr>
        <w:pStyle w:val="FirstParagraph"/>
      </w:pPr>
      <w:r>
        <w:t xml:space="preserve">12.07.2016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и время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04.07.2016</w:t>
            </w:r>
          </w:p>
          <w:p>
            <w:pPr>
              <w:jc w:val="left"/>
            </w:pPr>
            <w:r>
              <w:t xml:space="preserve">18.07.2016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15.08.2016</w:t>
            </w:r>
          </w:p>
          <w:p>
            <w:pPr>
              <w:jc w:val="left"/>
            </w:pPr>
            <w:r>
              <w:t xml:space="preserve">29.08.2016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05.09.2016</w:t>
            </w:r>
          </w:p>
          <w:p>
            <w:pPr>
              <w:jc w:val="left"/>
            </w:pPr>
            <w:r>
              <w:t xml:space="preserve">26.09.2016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Москомархитектура,</w:t>
            </w:r>
          </w:p>
          <w:p>
            <w:pPr>
              <w:jc w:val="left"/>
            </w:pPr>
            <w:r>
              <w:t xml:space="preserve">г. Москва, Триумфальная пл., д.1, большой зал Архсовета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Н.В. Корягина</w:t>
            </w:r>
          </w:p>
          <w:p>
            <w:pPr>
              <w:jc w:val="left"/>
            </w:pPr>
            <w:r>
              <w:t xml:space="preserve">8 (499) 251-34-23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на проведение земляных работ, установку временных ограждений, размещение временных объектов</w:t>
            </w:r>
          </w:p>
        </w:tc>
        <w:tc>
          <w:tcPr/>
          <w:p>
            <w:pPr>
              <w:jc w:val="left"/>
            </w:pPr>
            <w:r>
              <w:t xml:space="preserve">05.07.2016</w:t>
            </w:r>
          </w:p>
          <w:p>
            <w:pPr>
              <w:jc w:val="left"/>
            </w:pPr>
            <w:r>
              <w:t xml:space="preserve">(оформление ордеров)</w:t>
            </w:r>
          </w:p>
          <w:p>
            <w:pPr>
              <w:jc w:val="left"/>
            </w:pPr>
            <w:r>
              <w:t xml:space="preserve">19.07.2016</w:t>
            </w:r>
          </w:p>
          <w:p>
            <w:pPr>
              <w:jc w:val="left"/>
            </w:pPr>
            <w:r>
              <w:t xml:space="preserve">(прием уведомлений)</w:t>
            </w:r>
          </w:p>
        </w:tc>
        <w:tc>
          <w:tcPr/>
          <w:p>
            <w:pPr>
              <w:jc w:val="left"/>
            </w:pPr>
            <w:r>
              <w:t xml:space="preserve">02.08.2016</w:t>
            </w:r>
          </w:p>
          <w:p>
            <w:pPr>
              <w:jc w:val="left"/>
            </w:pPr>
            <w:r>
              <w:t xml:space="preserve">(оформление ордеров)</w:t>
            </w:r>
          </w:p>
          <w:p>
            <w:pPr>
              <w:jc w:val="left"/>
            </w:pPr>
            <w:r>
              <w:t xml:space="preserve">09.08.2016</w:t>
            </w:r>
          </w:p>
          <w:p>
            <w:pPr>
              <w:jc w:val="left"/>
            </w:pPr>
            <w:r>
              <w:t xml:space="preserve">(оформление ордеров)</w:t>
            </w:r>
          </w:p>
        </w:tc>
        <w:tc>
          <w:tcPr/>
          <w:p>
            <w:pPr>
              <w:jc w:val="left"/>
            </w:pPr>
            <w:r>
              <w:t xml:space="preserve">06.09.2016</w:t>
            </w:r>
          </w:p>
          <w:p>
            <w:pPr>
              <w:jc w:val="left"/>
            </w:pPr>
            <w:r>
              <w:t xml:space="preserve">(оформление ордеров)</w:t>
            </w:r>
          </w:p>
          <w:p>
            <w:pPr>
              <w:jc w:val="left"/>
            </w:pPr>
            <w:r>
              <w:t xml:space="preserve">20.09.2016</w:t>
            </w:r>
          </w:p>
          <w:p>
            <w:pPr>
              <w:jc w:val="left"/>
            </w:pPr>
            <w:r>
              <w:t xml:space="preserve">(прием уведомлений)</w:t>
            </w:r>
          </w:p>
        </w:tc>
        <w:tc>
          <w:tcPr/>
          <w:p>
            <w:pPr>
              <w:jc w:val="left"/>
            </w:pPr>
            <w:r>
              <w:t xml:space="preserve">г. Москва, ул. Таганская, дом 30/2, стр. 3, каб. 101,</w:t>
            </w:r>
          </w:p>
          <w:p>
            <w:pPr>
              <w:jc w:val="left"/>
            </w:pPr>
            <w:r>
              <w:t xml:space="preserve">в 10-00</w:t>
            </w:r>
          </w:p>
        </w:tc>
        <w:tc>
          <w:tcPr/>
          <w:p>
            <w:pPr>
              <w:jc w:val="left"/>
            </w:pPr>
            <w:r>
              <w:t xml:space="preserve">В.Ю. Ершов</w:t>
            </w:r>
          </w:p>
          <w:p>
            <w:pPr>
              <w:jc w:val="left"/>
            </w:pPr>
            <w:r>
              <w:t xml:space="preserve">М.В. Бирючков</w:t>
            </w:r>
          </w:p>
          <w:p>
            <w:pPr>
              <w:jc w:val="left"/>
            </w:pPr>
            <w:r>
              <w:t xml:space="preserve">8 (495) 912-82-00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Подача ежеквартальной отчетности застройщика в электронном виде через портал государственных услуг</w:t>
            </w:r>
          </w:p>
        </w:tc>
        <w:tc>
          <w:tcPr/>
          <w:p>
            <w:pPr>
              <w:jc w:val="left"/>
            </w:pPr>
            <w:r>
              <w:t xml:space="preserve">15.07.2016</w:t>
            </w:r>
          </w:p>
        </w:tc>
        <w:tc>
          <w:tcPr/>
          <w:p>
            <w:pPr>
              <w:jc w:val="left"/>
            </w:pPr>
            <w:r>
              <w:t xml:space="preserve">19.08.2016</w:t>
            </w:r>
          </w:p>
        </w:tc>
        <w:tc>
          <w:tcPr/>
          <w:p>
            <w:pPr>
              <w:jc w:val="left"/>
            </w:pPr>
            <w:r>
              <w:t xml:space="preserve">09.09.2016</w:t>
            </w:r>
          </w:p>
        </w:tc>
        <w:tc>
          <w:tcPr/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(г. Москва, ул. Воздвиженка, д. 8/1, стр. 1, эт. 3, каб. 320)</w:t>
            </w:r>
          </w:p>
          <w:p>
            <w:pPr>
              <w:jc w:val="left"/>
            </w:pPr>
            <w:r>
              <w:t xml:space="preserve">в 10:30</w:t>
            </w:r>
          </w:p>
        </w:tc>
        <w:tc>
          <w:tcPr/>
          <w:p>
            <w:pPr>
              <w:jc w:val="left"/>
            </w:pPr>
            <w:r>
              <w:t xml:space="preserve">Москомстройинвеста</w:t>
            </w:r>
          </w:p>
          <w:p>
            <w:pPr>
              <w:jc w:val="left"/>
            </w:pPr>
            <w:r>
              <w:t xml:space="preserve">А.А. Гончаров</w:t>
            </w:r>
          </w:p>
          <w:p>
            <w:pPr>
              <w:jc w:val="left"/>
            </w:pPr>
            <w:r>
              <w:t xml:space="preserve">8 (495) 633-64-84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05.07.2016</w:t>
            </w:r>
          </w:p>
          <w:p>
            <w:pPr>
              <w:jc w:val="left"/>
            </w:pPr>
            <w:r>
              <w:t xml:space="preserve">19.07.2016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02.08.2016</w:t>
            </w:r>
          </w:p>
          <w:p>
            <w:pPr>
              <w:jc w:val="left"/>
            </w:pPr>
            <w:r>
              <w:t xml:space="preserve">16.08.2016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06.09.2016</w:t>
            </w:r>
          </w:p>
          <w:p>
            <w:pPr>
              <w:jc w:val="left"/>
            </w:pPr>
            <w:r>
              <w:t xml:space="preserve">20.09.2016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г. Москва, ул. Брянская, д. 9, каб. 606а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А.Б.Пирогов</w:t>
            </w:r>
          </w:p>
          <w:p>
            <w:pPr>
              <w:jc w:val="left"/>
            </w:pPr>
            <w:r>
              <w:t xml:space="preserve">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Ю.Г.Горшков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Заявки на участие направлять по электронной почте: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mgsn-gosuslugi@mos.ru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ввод объектов в эксплуатацию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28.07.2016</w:t>
            </w:r>
          </w:p>
        </w:tc>
        <w:tc>
          <w:tcPr/>
          <w:p>
            <w:pPr>
              <w:jc w:val="left"/>
            </w:pPr>
            <w:r>
              <w:t xml:space="preserve">25.08.2016</w:t>
            </w:r>
          </w:p>
        </w:tc>
        <w:tc>
          <w:tcPr/>
          <w:p>
            <w:pPr>
              <w:jc w:val="left"/>
            </w:pPr>
            <w:r>
              <w:t xml:space="preserve">29.09.2016</w:t>
            </w:r>
          </w:p>
        </w:tc>
        <w:tc>
          <w:tcPr/>
          <w:p>
            <w:pPr>
              <w:jc w:val="left"/>
            </w:pPr>
            <w:r>
              <w:t xml:space="preserve">Мосгосэкспертиза г. Москва, ул.2-я Брестская, д. 8 Зал совещаний, 4 этаж в 10:00</w:t>
            </w:r>
          </w:p>
          <w:p>
            <w:pPr>
              <w:jc w:val="left"/>
            </w:pPr>
            <w:r>
              <w:t xml:space="preserve">(запись на семинары не требуется)</w:t>
            </w:r>
          </w:p>
        </w:tc>
        <w:tc>
          <w:tcPr/>
          <w:p>
            <w:pPr>
              <w:jc w:val="left"/>
            </w:pPr>
            <w:r>
              <w:t xml:space="preserve">Желтышева Оксана Николаевна</w:t>
            </w:r>
          </w:p>
          <w:p>
            <w:pPr>
              <w:jc w:val="left"/>
            </w:pPr>
            <w:r>
              <w:t xml:space="preserve">8 (495) 620-20-00 доб. 56440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http://krasnoselsky.mos.ru/construction/detail/3330979.html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3330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3330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2025-08-02T05:18:51Z</dcterms:created>
  <dcterms:modified xsi:type="dcterms:W3CDTF">2025-08-02T05:18:51Z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