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a58114094068f19e9580bad4c49f3fb7ed6e0"/>
    <w:p>
      <w:pPr>
        <w:pStyle w:val="Heading3"/>
      </w:pPr>
      <w:r>
        <w:t xml:space="preserve">Проект квартала №1034, ограниченного Новорязанской ул., Басманным пер., Рязанским пр., Рязанским пер.</w:t>
      </w:r>
    </w:p>
    <w:p>
      <w:pPr>
        <w:pStyle w:val="FirstParagraph"/>
      </w:pPr>
      <w:r>
        <w:t xml:space="preserve">27.10.2015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http://krasnoselsky.mos.ru/construction/detail/2257442.html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2257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2257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2024-11-21T23:12:37Z</dcterms:created>
  <dcterms:modified xsi:type="dcterms:W3CDTF">2024-11-21T23:12:37Z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