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ef6e1ef2e47743a7b3dc2c41294a0be831520"/>
    <w:p>
      <w:pPr>
        <w:pStyle w:val="Heading3"/>
      </w:pPr>
      <w:r>
        <w:t xml:space="preserve">Проект межевания квартала №273, ограниченного ул. Сретенка, Даевым пер., Костянским пер., Селиверстовым пер.</w:t>
      </w:r>
    </w:p>
    <w:p>
      <w:pPr>
        <w:pStyle w:val="FirstParagraph"/>
      </w:pPr>
      <w:r>
        <w:t xml:space="preserve">28.11.2014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http://krasnoselsky.mos.ru/construction/detail/1434009.html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1434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1434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2025-07-29T03:10:32Z</dcterms:created>
  <dcterms:modified xsi:type="dcterms:W3CDTF">2025-07-29T03:10:32Z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