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57267a617572bfeb4d7a165aa4b3fec92b633"/>
    <w:p>
      <w:pPr>
        <w:pStyle w:val="Heading3"/>
      </w:pPr>
      <w:r>
        <w:t xml:space="preserve">Проект межевания квартала, органиченного Луковым пер., Костянским пер., Ащеуловым пер., ул. Сретенка</w:t>
      </w:r>
    </w:p>
    <w:p>
      <w:pPr>
        <w:pStyle w:val="FirstParagraph"/>
      </w:pPr>
      <w:r>
        <w:t xml:space="preserve">10.10.2014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http://krasnoselsky.mos.ru/construction/detail/1340257.html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13402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13402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2025-03-21T02:45:05Z</dcterms:created>
  <dcterms:modified xsi:type="dcterms:W3CDTF">2025-03-21T02:45:05Z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