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7fa89ce7916614ff1ba2f9f76d7ab2c5f4aabcf"/>
    <w:p>
      <w:pPr>
        <w:pStyle w:val="Heading3"/>
      </w:pPr>
      <w:r>
        <w:t xml:space="preserve">Тематические информационно-разъяснительные материалы в сфере противодействия коррупции, разработанные Генеральной прокуратурой РФ во взаимодействии с Правительством Москвы</w:t>
      </w:r>
    </w:p>
    <w:p>
      <w:pPr>
        <w:pStyle w:val="FirstParagraph"/>
      </w:pPr>
      <w:r>
        <w:t xml:space="preserve">06.02.2019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rasnoselsky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krasnoselsky.mos.ru/www/bitrix/admin/htmleditor2/video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http://krasnoselsky.mos.ru/anti-corr/methodical-materials/detail/7870776.html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6" Target="http://krasnoselsky.mos.ru" TargetMode="External" /><Relationship Type="http://schemas.openxmlformats.org/officeDocument/2006/relationships/hyperlink" Id="rId25" Target="http://krasnoselsky.mos.ru/anti-corr/methodical-materials/detail/78707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krasnoselsky.mos.ru" TargetMode="External" /><Relationship Type="http://schemas.openxmlformats.org/officeDocument/2006/relationships/hyperlink" Id="rId25" Target="http://krasnoselsky.mos.ru/anti-corr/methodical-materials/detail/78707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2025-07-29T13:40:04Z</dcterms:created>
  <dcterms:modified xsi:type="dcterms:W3CDTF">2025-07-29T13:40:04Z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