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доходах-расходах-за-2013-год"/>
    <w:p>
      <w:pPr>
        <w:pStyle w:val="Heading3"/>
      </w:pPr>
      <w:r>
        <w:t xml:space="preserve">Сведения о доходах , расходах за 2013 год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http://krasnoselsky.mos.ru/anti-corr/information-on-income-expenses-about-property-and-obligations-of-property-character/detail/1052566.html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105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105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2025-07-28T14:10:39Z</dcterms:created>
  <dcterms:modified xsi:type="dcterms:W3CDTF">2025-07-28T14:10:39Z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